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54" w:rsidRDefault="00897F54" w:rsidP="00897F54">
      <w:pPr>
        <w:ind w:left="0"/>
        <w:jc w:val="center"/>
        <w:rPr>
          <w:b/>
          <w:bCs/>
        </w:rPr>
      </w:pPr>
      <w:bookmarkStart w:id="0" w:name="_GoBack"/>
      <w:bookmarkEnd w:id="0"/>
      <w:r>
        <w:rPr>
          <w:b/>
          <w:bCs/>
        </w:rPr>
        <w:t>BAB IV</w:t>
      </w:r>
    </w:p>
    <w:p w:rsidR="00897F54" w:rsidRDefault="00897F54" w:rsidP="00897F54">
      <w:pPr>
        <w:ind w:left="0"/>
        <w:jc w:val="center"/>
        <w:rPr>
          <w:b/>
          <w:bCs/>
        </w:rPr>
      </w:pPr>
      <w:r>
        <w:rPr>
          <w:b/>
          <w:bCs/>
        </w:rPr>
        <w:t>HASIL DAN PEMBAHASAN</w:t>
      </w:r>
    </w:p>
    <w:p w:rsidR="00897F54" w:rsidRDefault="00897F54" w:rsidP="00897F54">
      <w:pPr>
        <w:ind w:left="0"/>
      </w:pPr>
    </w:p>
    <w:p w:rsidR="00897F54" w:rsidRDefault="00897F54" w:rsidP="00897F54">
      <w:pPr>
        <w:numPr>
          <w:ilvl w:val="1"/>
          <w:numId w:val="36"/>
        </w:numPr>
        <w:ind w:left="567" w:hanging="567"/>
        <w:rPr>
          <w:b/>
          <w:bCs/>
        </w:rPr>
      </w:pPr>
      <w:r>
        <w:rPr>
          <w:b/>
          <w:bCs/>
        </w:rPr>
        <w:t>Deskripsi Data Penelitian</w:t>
      </w:r>
    </w:p>
    <w:p w:rsidR="00897F54" w:rsidRDefault="00897F54" w:rsidP="00897F54">
      <w:pPr>
        <w:numPr>
          <w:ilvl w:val="2"/>
          <w:numId w:val="36"/>
        </w:numPr>
        <w:ind w:left="567" w:hanging="567"/>
        <w:rPr>
          <w:b/>
          <w:bCs/>
        </w:rPr>
      </w:pPr>
      <w:r>
        <w:rPr>
          <w:b/>
          <w:bCs/>
        </w:rPr>
        <w:t>Data Dan Sampel</w:t>
      </w:r>
    </w:p>
    <w:p w:rsidR="00897F54" w:rsidRDefault="00897F54" w:rsidP="00897F54">
      <w:pPr>
        <w:ind w:left="0" w:firstLine="0"/>
      </w:pPr>
      <w:r>
        <w:rPr>
          <w:rFonts w:asciiTheme="majorBidi" w:hAnsiTheme="majorBidi" w:cstheme="majorBidi"/>
        </w:rPr>
        <w:t>Data yang dikumpulkan melalui metode angket, yaitu menyebar daftar pertanyaan (</w:t>
      </w:r>
      <w:r>
        <w:rPr>
          <w:rFonts w:asciiTheme="majorBidi" w:hAnsiTheme="majorBidi" w:cstheme="majorBidi"/>
          <w:i/>
          <w:iCs/>
        </w:rPr>
        <w:t>kuisioner</w:t>
      </w:r>
      <w:r>
        <w:rPr>
          <w:rFonts w:asciiTheme="majorBidi" w:hAnsiTheme="majorBidi" w:cstheme="majorBidi"/>
        </w:rPr>
        <w:t>) yang akan di isi atau dijawab oleh responden yang merupakan OPD pada Dinas-dinas Kota Bandar Lampung</w:t>
      </w:r>
      <w:r>
        <w:rPr>
          <w:rStyle w:val="Bodytext2"/>
          <w:rFonts w:asciiTheme="majorBidi" w:hAnsiTheme="majorBidi" w:cstheme="majorBidi"/>
          <w:color w:val="000000"/>
          <w:sz w:val="24"/>
          <w:szCs w:val="24"/>
        </w:rPr>
        <w:t xml:space="preserve">. </w:t>
      </w:r>
      <w:r>
        <w:rPr>
          <w:rFonts w:asciiTheme="majorBidi" w:hAnsiTheme="majorBidi" w:cstheme="majorBidi"/>
        </w:rPr>
        <w:t xml:space="preserve">Responden dalam penelitian ini adalah </w:t>
      </w:r>
      <w:r>
        <w:t>Pegawai yang melaksanakan fungsi akuntansi/tata usaha keuangan pada setiap OPD Kota Bandar Lampung yang terlibat secara langsung dalam penyusunan laporan keuangan, yang meliputi bagian keuangan, bendahara dan para staff, Kepala dan staf/pegawai sub bagian akuntansi dan keuangan pada setiap OPD Kota Bandar Lampung. Pegawai sub bagian akuntansi dan keuangan yang ditemui bersedia menjadi responden.</w:t>
      </w:r>
    </w:p>
    <w:p w:rsidR="00897F54" w:rsidRDefault="00897F54" w:rsidP="00897F54">
      <w:pPr>
        <w:ind w:left="0" w:firstLine="0"/>
      </w:pPr>
    </w:p>
    <w:p w:rsidR="00897F54" w:rsidRDefault="00897F54" w:rsidP="00897F54">
      <w:pPr>
        <w:spacing w:line="240" w:lineRule="auto"/>
        <w:ind w:left="0" w:firstLine="0"/>
        <w:jc w:val="center"/>
      </w:pPr>
      <w:r>
        <w:rPr>
          <w:b/>
          <w:bCs/>
        </w:rPr>
        <w:t>Tabel 4.1</w:t>
      </w:r>
    </w:p>
    <w:p w:rsidR="00897F54" w:rsidRDefault="00897F54" w:rsidP="00897F54">
      <w:pPr>
        <w:spacing w:line="240" w:lineRule="auto"/>
        <w:ind w:left="0" w:firstLine="0"/>
        <w:jc w:val="center"/>
      </w:pPr>
      <w:r>
        <w:rPr>
          <w:b/>
          <w:bCs/>
        </w:rPr>
        <w:t>Sebaran Kuesioner</w:t>
      </w:r>
    </w:p>
    <w:tbl>
      <w:tblPr>
        <w:tblW w:w="7880" w:type="dxa"/>
        <w:jc w:val="center"/>
        <w:tblLook w:val="04A0" w:firstRow="1" w:lastRow="0" w:firstColumn="1" w:lastColumn="0" w:noHBand="0" w:noVBand="1"/>
      </w:tblPr>
      <w:tblGrid>
        <w:gridCol w:w="580"/>
        <w:gridCol w:w="4920"/>
        <w:gridCol w:w="1020"/>
        <w:gridCol w:w="1360"/>
      </w:tblGrid>
      <w:tr w:rsidR="00897F54" w:rsidTr="00897F54">
        <w:trPr>
          <w:trHeight w:val="454"/>
          <w:jc w:val="center"/>
        </w:trPr>
        <w:tc>
          <w:tcPr>
            <w:tcW w:w="5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No</w:t>
            </w:r>
          </w:p>
        </w:tc>
        <w:tc>
          <w:tcPr>
            <w:tcW w:w="4920"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Keterangan</w:t>
            </w:r>
          </w:p>
        </w:tc>
        <w:tc>
          <w:tcPr>
            <w:tcW w:w="1020"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Jumlah</w:t>
            </w:r>
          </w:p>
        </w:tc>
        <w:tc>
          <w:tcPr>
            <w:tcW w:w="1360"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Persentase</w:t>
            </w:r>
          </w:p>
        </w:tc>
      </w:tr>
      <w:tr w:rsidR="00897F54" w:rsidTr="00897F54">
        <w:trPr>
          <w:trHeight w:val="454"/>
          <w:jc w:val="center"/>
        </w:trPr>
        <w:tc>
          <w:tcPr>
            <w:tcW w:w="580" w:type="dxa"/>
            <w:tcBorders>
              <w:top w:val="nil"/>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w:t>
            </w:r>
          </w:p>
        </w:tc>
        <w:tc>
          <w:tcPr>
            <w:tcW w:w="49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Jumlah kuesioner yang di sebar</w:t>
            </w:r>
          </w:p>
        </w:tc>
        <w:tc>
          <w:tcPr>
            <w:tcW w:w="10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70</w:t>
            </w:r>
          </w:p>
        </w:tc>
        <w:tc>
          <w:tcPr>
            <w:tcW w:w="136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100,0%</w:t>
            </w:r>
          </w:p>
        </w:tc>
      </w:tr>
      <w:tr w:rsidR="00897F54" w:rsidTr="00897F54">
        <w:trPr>
          <w:trHeight w:val="454"/>
          <w:jc w:val="center"/>
        </w:trPr>
        <w:tc>
          <w:tcPr>
            <w:tcW w:w="580" w:type="dxa"/>
            <w:tcBorders>
              <w:top w:val="nil"/>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w:t>
            </w:r>
          </w:p>
        </w:tc>
        <w:tc>
          <w:tcPr>
            <w:tcW w:w="49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Jumlah kuesioner yang kembali</w:t>
            </w:r>
          </w:p>
        </w:tc>
        <w:tc>
          <w:tcPr>
            <w:tcW w:w="10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58</w:t>
            </w:r>
          </w:p>
        </w:tc>
        <w:tc>
          <w:tcPr>
            <w:tcW w:w="136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82,9%</w:t>
            </w:r>
          </w:p>
        </w:tc>
      </w:tr>
      <w:tr w:rsidR="00897F54" w:rsidTr="00897F54">
        <w:trPr>
          <w:trHeight w:val="454"/>
          <w:jc w:val="center"/>
        </w:trPr>
        <w:tc>
          <w:tcPr>
            <w:tcW w:w="580" w:type="dxa"/>
            <w:tcBorders>
              <w:top w:val="nil"/>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3</w:t>
            </w:r>
          </w:p>
        </w:tc>
        <w:tc>
          <w:tcPr>
            <w:tcW w:w="49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Jumlah kuesioner yang tidak diisi lengkap/rusak</w:t>
            </w:r>
          </w:p>
        </w:tc>
        <w:tc>
          <w:tcPr>
            <w:tcW w:w="10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9</w:t>
            </w:r>
          </w:p>
        </w:tc>
        <w:tc>
          <w:tcPr>
            <w:tcW w:w="136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12,9%</w:t>
            </w:r>
          </w:p>
        </w:tc>
      </w:tr>
      <w:tr w:rsidR="00897F54" w:rsidTr="00897F54">
        <w:trPr>
          <w:trHeight w:val="454"/>
          <w:jc w:val="center"/>
        </w:trPr>
        <w:tc>
          <w:tcPr>
            <w:tcW w:w="5500" w:type="dxa"/>
            <w:gridSpan w:val="2"/>
            <w:tcBorders>
              <w:top w:val="single" w:sz="4" w:space="0" w:color="auto"/>
              <w:left w:val="single" w:sz="4" w:space="0" w:color="auto"/>
              <w:bottom w:val="single" w:sz="4" w:space="0" w:color="auto"/>
              <w:right w:val="single" w:sz="4" w:space="0" w:color="000000"/>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Jumlah kuesioner yang dijadikan sampel</w:t>
            </w:r>
          </w:p>
        </w:tc>
        <w:tc>
          <w:tcPr>
            <w:tcW w:w="102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49</w:t>
            </w:r>
          </w:p>
        </w:tc>
        <w:tc>
          <w:tcPr>
            <w:tcW w:w="1360"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70,0%</w:t>
            </w:r>
          </w:p>
        </w:tc>
      </w:tr>
    </w:tbl>
    <w:p w:rsidR="00897F54" w:rsidRDefault="00897F54" w:rsidP="00897F54">
      <w:pPr>
        <w:ind w:left="0" w:firstLine="0"/>
      </w:pPr>
      <w:r>
        <w:t>Sumber: data diolah, 2020</w:t>
      </w:r>
    </w:p>
    <w:p w:rsidR="00897F54" w:rsidRDefault="00897F54" w:rsidP="00897F54">
      <w:pPr>
        <w:ind w:left="0" w:firstLine="0"/>
        <w:rPr>
          <w:rStyle w:val="Bodytext2"/>
          <w:rFonts w:asciiTheme="majorBidi" w:hAnsiTheme="majorBidi" w:cstheme="majorBidi"/>
          <w:color w:val="000000"/>
        </w:rPr>
      </w:pPr>
    </w:p>
    <w:p w:rsidR="00897F54" w:rsidRDefault="00897F54" w:rsidP="00897F54">
      <w:pPr>
        <w:ind w:left="0" w:firstLine="0"/>
      </w:pPr>
      <w:r>
        <w:rPr>
          <w:rStyle w:val="Bodytext2"/>
          <w:rFonts w:asciiTheme="majorBidi" w:hAnsiTheme="majorBidi" w:cstheme="majorBidi"/>
          <w:color w:val="000000"/>
          <w:sz w:val="24"/>
          <w:szCs w:val="24"/>
        </w:rPr>
        <w:t>Dari tabel diatas,</w:t>
      </w:r>
      <w:r>
        <w:rPr>
          <w:rStyle w:val="Bodytext2"/>
          <w:rFonts w:asciiTheme="majorBidi" w:hAnsiTheme="majorBidi" w:cstheme="majorBidi"/>
          <w:color w:val="000000"/>
        </w:rPr>
        <w:t xml:space="preserve"> </w:t>
      </w:r>
      <w:r>
        <w:rPr>
          <w:rFonts w:asciiTheme="majorBidi" w:hAnsiTheme="majorBidi" w:cstheme="majorBidi"/>
        </w:rPr>
        <w:t xml:space="preserve">jumlah kuesioner yang tersebar berjumlah 70 (100%) kuesioner dan diberikan kepada 10 OPD </w:t>
      </w:r>
      <w:r>
        <w:t>di Kota Bandar Lampung. Jumlah kueioner yang kembali yaitu berjumlah 58 (82,9%) dan jumlah kesiner yang tidak diisi lengkap / rusak berjumlah 9 (12,9%). Maka jumlah kueioner yang dapat dijadikan sampel yaitu berjumlah 49 (70,0%).</w:t>
      </w:r>
    </w:p>
    <w:p w:rsidR="00897F54" w:rsidRDefault="00897F54" w:rsidP="00897F54">
      <w:pPr>
        <w:spacing w:line="480" w:lineRule="auto"/>
        <w:ind w:left="0" w:firstLine="0"/>
      </w:pPr>
    </w:p>
    <w:p w:rsidR="00897F54" w:rsidRDefault="00897F54" w:rsidP="00897F54">
      <w:pPr>
        <w:spacing w:line="480" w:lineRule="auto"/>
        <w:ind w:left="0" w:firstLine="0"/>
      </w:pPr>
    </w:p>
    <w:p w:rsidR="00897F54" w:rsidRDefault="00897F54" w:rsidP="00897F54">
      <w:pPr>
        <w:numPr>
          <w:ilvl w:val="2"/>
          <w:numId w:val="36"/>
        </w:numPr>
        <w:ind w:left="567" w:hanging="567"/>
        <w:rPr>
          <w:b/>
          <w:bCs/>
        </w:rPr>
      </w:pPr>
      <w:r>
        <w:rPr>
          <w:b/>
          <w:bCs/>
        </w:rPr>
        <w:lastRenderedPageBreak/>
        <w:t>Identitas Responden</w:t>
      </w:r>
    </w:p>
    <w:p w:rsidR="00897F54" w:rsidRDefault="00897F54" w:rsidP="00897F54">
      <w:pPr>
        <w:ind w:left="0" w:firstLine="0"/>
      </w:pPr>
      <w:r>
        <w:t xml:space="preserve">Dari kuesioner yang telah diisi oleh responden didapat data identitas responden yang bekerja </w:t>
      </w:r>
      <w:r>
        <w:rPr>
          <w:rFonts w:asciiTheme="majorBidi" w:hAnsiTheme="majorBidi" w:cstheme="majorBidi"/>
        </w:rPr>
        <w:t>pada Kantor OPD Kota Bandar Lampung</w:t>
      </w:r>
      <w:r>
        <w:t>. Penyajian data mengenai identitas responden untuk memberikan gambaran tentang keadaan diri dari pada responden terdiri atas jenis kelamin, usia, pendidikan terakhir, maka karakteristik responden sebagi berikut:</w:t>
      </w:r>
    </w:p>
    <w:p w:rsidR="00897F54" w:rsidRDefault="00897F54" w:rsidP="00897F54">
      <w:pPr>
        <w:pStyle w:val="ListParagraph"/>
        <w:ind w:left="0"/>
        <w:jc w:val="center"/>
        <w:rPr>
          <w:b/>
          <w:sz w:val="24"/>
          <w:szCs w:val="24"/>
        </w:rPr>
      </w:pPr>
    </w:p>
    <w:p w:rsidR="00897F54" w:rsidRDefault="00897F54" w:rsidP="00897F54">
      <w:pPr>
        <w:pStyle w:val="ListParagraph"/>
        <w:ind w:left="0"/>
        <w:jc w:val="center"/>
        <w:rPr>
          <w:b/>
          <w:sz w:val="24"/>
          <w:szCs w:val="24"/>
        </w:rPr>
      </w:pPr>
      <w:r>
        <w:rPr>
          <w:b/>
          <w:sz w:val="24"/>
          <w:szCs w:val="24"/>
        </w:rPr>
        <w:t xml:space="preserve">Tabel 4.2 </w:t>
      </w:r>
    </w:p>
    <w:p w:rsidR="00897F54" w:rsidRDefault="00897F54" w:rsidP="00897F54">
      <w:pPr>
        <w:pStyle w:val="ListParagraph"/>
        <w:ind w:left="0"/>
        <w:jc w:val="center"/>
        <w:rPr>
          <w:b/>
          <w:sz w:val="24"/>
          <w:szCs w:val="24"/>
        </w:rPr>
      </w:pPr>
      <w:r>
        <w:rPr>
          <w:b/>
          <w:sz w:val="24"/>
          <w:szCs w:val="24"/>
        </w:rPr>
        <w:t>Identitas Responden</w:t>
      </w:r>
    </w:p>
    <w:tbl>
      <w:tblPr>
        <w:tblW w:w="7829" w:type="dxa"/>
        <w:jc w:val="center"/>
        <w:tblLook w:val="04A0" w:firstRow="1" w:lastRow="0" w:firstColumn="1" w:lastColumn="0" w:noHBand="0" w:noVBand="1"/>
      </w:tblPr>
      <w:tblGrid>
        <w:gridCol w:w="2307"/>
        <w:gridCol w:w="2426"/>
        <w:gridCol w:w="1548"/>
        <w:gridCol w:w="1548"/>
      </w:tblGrid>
      <w:tr w:rsidR="00897F54" w:rsidTr="00897F54">
        <w:trPr>
          <w:trHeight w:val="340"/>
          <w:jc w:val="center"/>
        </w:trPr>
        <w:tc>
          <w:tcPr>
            <w:tcW w:w="2307"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Identitas Responden</w:t>
            </w:r>
          </w:p>
        </w:tc>
        <w:tc>
          <w:tcPr>
            <w:tcW w:w="2426"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Keterangan</w:t>
            </w:r>
          </w:p>
        </w:tc>
        <w:tc>
          <w:tcPr>
            <w:tcW w:w="1548"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Frekuensi</w:t>
            </w:r>
          </w:p>
        </w:tc>
        <w:tc>
          <w:tcPr>
            <w:tcW w:w="1548" w:type="dxa"/>
            <w:tcBorders>
              <w:top w:val="single" w:sz="4" w:space="0" w:color="auto"/>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Presentase</w:t>
            </w:r>
          </w:p>
        </w:tc>
      </w:tr>
      <w:tr w:rsidR="00897F54" w:rsidTr="00897F54">
        <w:trPr>
          <w:trHeight w:val="340"/>
          <w:jc w:val="center"/>
        </w:trPr>
        <w:tc>
          <w:tcPr>
            <w:tcW w:w="2307" w:type="dxa"/>
            <w:vMerge w:val="restart"/>
            <w:tcBorders>
              <w:top w:val="nil"/>
              <w:left w:val="single" w:sz="4" w:space="0" w:color="auto"/>
              <w:bottom w:val="single" w:sz="4" w:space="0" w:color="000000"/>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 xml:space="preserve">Jenis Kelamin </w:t>
            </w: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1. Laki - Laki</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26</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53,06%</w:t>
            </w:r>
          </w:p>
        </w:tc>
      </w:tr>
      <w:tr w:rsidR="00897F54" w:rsidTr="00897F54">
        <w:trPr>
          <w:trHeight w:val="340"/>
          <w:jc w:val="center"/>
        </w:trPr>
        <w:tc>
          <w:tcPr>
            <w:tcW w:w="0" w:type="auto"/>
            <w:vMerge/>
            <w:tcBorders>
              <w:top w:val="nil"/>
              <w:left w:val="single" w:sz="4" w:space="0" w:color="auto"/>
              <w:bottom w:val="single" w:sz="4" w:space="0" w:color="000000"/>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2. Perempuan</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23</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46,94%</w:t>
            </w:r>
          </w:p>
        </w:tc>
      </w:tr>
      <w:tr w:rsidR="00897F54" w:rsidTr="00897F54">
        <w:trPr>
          <w:trHeight w:val="340"/>
          <w:jc w:val="center"/>
        </w:trPr>
        <w:tc>
          <w:tcPr>
            <w:tcW w:w="4733" w:type="dxa"/>
            <w:gridSpan w:val="2"/>
            <w:tcBorders>
              <w:top w:val="single" w:sz="4" w:space="0" w:color="auto"/>
              <w:left w:val="single" w:sz="4" w:space="0" w:color="auto"/>
              <w:bottom w:val="single" w:sz="4" w:space="0" w:color="auto"/>
              <w:right w:val="single" w:sz="4" w:space="0" w:color="000000"/>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Jumlah</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49</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100,00%</w:t>
            </w:r>
          </w:p>
        </w:tc>
      </w:tr>
      <w:tr w:rsidR="00897F54" w:rsidTr="00897F54">
        <w:trPr>
          <w:trHeight w:val="340"/>
          <w:jc w:val="center"/>
        </w:trPr>
        <w:tc>
          <w:tcPr>
            <w:tcW w:w="2307" w:type="dxa"/>
            <w:vMerge w:val="restart"/>
            <w:tcBorders>
              <w:top w:val="nil"/>
              <w:left w:val="single" w:sz="4" w:space="0" w:color="auto"/>
              <w:bottom w:val="nil"/>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Usia</w:t>
            </w: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1. &lt; 30 Tahun</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28</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57,14%</w:t>
            </w:r>
          </w:p>
        </w:tc>
      </w:tr>
      <w:tr w:rsidR="00897F54" w:rsidTr="00897F54">
        <w:trPr>
          <w:trHeight w:val="340"/>
          <w:jc w:val="center"/>
        </w:trPr>
        <w:tc>
          <w:tcPr>
            <w:tcW w:w="0" w:type="auto"/>
            <w:vMerge/>
            <w:tcBorders>
              <w:top w:val="nil"/>
              <w:left w:val="single" w:sz="4" w:space="0" w:color="auto"/>
              <w:bottom w:val="nil"/>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2. 30 - 40 Tahun</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14</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28,57%</w:t>
            </w:r>
          </w:p>
        </w:tc>
      </w:tr>
      <w:tr w:rsidR="00897F54" w:rsidTr="00897F54">
        <w:trPr>
          <w:trHeight w:val="340"/>
          <w:jc w:val="center"/>
        </w:trPr>
        <w:tc>
          <w:tcPr>
            <w:tcW w:w="0" w:type="auto"/>
            <w:vMerge/>
            <w:tcBorders>
              <w:top w:val="nil"/>
              <w:left w:val="single" w:sz="4" w:space="0" w:color="auto"/>
              <w:bottom w:val="nil"/>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3. 41 - 50 Tahun</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7</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14,29%</w:t>
            </w:r>
          </w:p>
        </w:tc>
      </w:tr>
      <w:tr w:rsidR="00897F54" w:rsidTr="00897F54">
        <w:trPr>
          <w:trHeight w:val="340"/>
          <w:jc w:val="center"/>
        </w:trPr>
        <w:tc>
          <w:tcPr>
            <w:tcW w:w="4733" w:type="dxa"/>
            <w:gridSpan w:val="2"/>
            <w:tcBorders>
              <w:top w:val="single" w:sz="4" w:space="0" w:color="auto"/>
              <w:left w:val="single" w:sz="4" w:space="0" w:color="auto"/>
              <w:bottom w:val="single" w:sz="4" w:space="0" w:color="auto"/>
              <w:right w:val="single" w:sz="4" w:space="0" w:color="000000"/>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Jumlah</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49</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100,00%</w:t>
            </w:r>
          </w:p>
        </w:tc>
      </w:tr>
      <w:tr w:rsidR="00897F54" w:rsidTr="00897F54">
        <w:trPr>
          <w:trHeight w:val="340"/>
          <w:jc w:val="center"/>
        </w:trPr>
        <w:tc>
          <w:tcPr>
            <w:tcW w:w="2307" w:type="dxa"/>
            <w:vMerge w:val="restart"/>
            <w:tcBorders>
              <w:top w:val="nil"/>
              <w:left w:val="single" w:sz="4" w:space="0" w:color="auto"/>
              <w:bottom w:val="nil"/>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Pendidikan Terakhir</w:t>
            </w: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1. SMA/Sederajat</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5</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jc w:val="center"/>
              <w:rPr>
                <w:color w:val="000000"/>
              </w:rPr>
            </w:pPr>
            <w:r>
              <w:rPr>
                <w:color w:val="000000"/>
              </w:rPr>
              <w:t>10,20%</w:t>
            </w:r>
          </w:p>
        </w:tc>
      </w:tr>
      <w:tr w:rsidR="00897F54" w:rsidTr="00897F54">
        <w:trPr>
          <w:trHeight w:val="340"/>
          <w:jc w:val="center"/>
        </w:trPr>
        <w:tc>
          <w:tcPr>
            <w:tcW w:w="0" w:type="auto"/>
            <w:vMerge/>
            <w:tcBorders>
              <w:top w:val="nil"/>
              <w:left w:val="single" w:sz="4" w:space="0" w:color="auto"/>
              <w:bottom w:val="nil"/>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2. Diploma I - III</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12</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jc w:val="center"/>
              <w:rPr>
                <w:color w:val="000000"/>
              </w:rPr>
            </w:pPr>
            <w:r>
              <w:rPr>
                <w:color w:val="000000"/>
              </w:rPr>
              <w:t>24,49%</w:t>
            </w:r>
          </w:p>
        </w:tc>
      </w:tr>
      <w:tr w:rsidR="00897F54" w:rsidTr="00897F54">
        <w:trPr>
          <w:trHeight w:val="340"/>
          <w:jc w:val="center"/>
        </w:trPr>
        <w:tc>
          <w:tcPr>
            <w:tcW w:w="0" w:type="auto"/>
            <w:vMerge/>
            <w:tcBorders>
              <w:top w:val="nil"/>
              <w:left w:val="single" w:sz="4" w:space="0" w:color="auto"/>
              <w:bottom w:val="nil"/>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3. S1/Diploma IV</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23</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jc w:val="center"/>
              <w:rPr>
                <w:color w:val="000000"/>
              </w:rPr>
            </w:pPr>
            <w:r>
              <w:rPr>
                <w:color w:val="000000"/>
              </w:rPr>
              <w:t>46,94%</w:t>
            </w:r>
          </w:p>
        </w:tc>
      </w:tr>
      <w:tr w:rsidR="00897F54" w:rsidTr="00897F54">
        <w:trPr>
          <w:trHeight w:val="340"/>
          <w:jc w:val="center"/>
        </w:trPr>
        <w:tc>
          <w:tcPr>
            <w:tcW w:w="0" w:type="auto"/>
            <w:vMerge/>
            <w:tcBorders>
              <w:top w:val="nil"/>
              <w:left w:val="single" w:sz="4" w:space="0" w:color="auto"/>
              <w:bottom w:val="nil"/>
              <w:right w:val="single" w:sz="4" w:space="0" w:color="auto"/>
            </w:tcBorders>
            <w:vAlign w:val="center"/>
            <w:hideMark/>
          </w:tcPr>
          <w:p w:rsidR="00897F54" w:rsidRDefault="00897F54">
            <w:pPr>
              <w:ind w:left="0"/>
              <w:rPr>
                <w:rFonts w:eastAsia="Times New Roman"/>
                <w:color w:val="000000"/>
                <w:lang w:eastAsia="id-ID"/>
              </w:rPr>
            </w:pPr>
          </w:p>
        </w:tc>
        <w:tc>
          <w:tcPr>
            <w:tcW w:w="2426"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4. S2</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9</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jc w:val="center"/>
              <w:rPr>
                <w:color w:val="000000"/>
              </w:rPr>
            </w:pPr>
            <w:r>
              <w:rPr>
                <w:color w:val="000000"/>
              </w:rPr>
              <w:t>18,37%</w:t>
            </w:r>
          </w:p>
        </w:tc>
      </w:tr>
      <w:tr w:rsidR="00897F54" w:rsidTr="00897F54">
        <w:trPr>
          <w:trHeight w:val="340"/>
          <w:jc w:val="center"/>
        </w:trPr>
        <w:tc>
          <w:tcPr>
            <w:tcW w:w="4733" w:type="dxa"/>
            <w:gridSpan w:val="2"/>
            <w:tcBorders>
              <w:top w:val="single" w:sz="4" w:space="0" w:color="auto"/>
              <w:left w:val="single" w:sz="4" w:space="0" w:color="auto"/>
              <w:bottom w:val="single" w:sz="4" w:space="0" w:color="auto"/>
              <w:right w:val="single" w:sz="4" w:space="0" w:color="000000"/>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Jumlah</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49</w:t>
            </w:r>
          </w:p>
        </w:tc>
        <w:tc>
          <w:tcPr>
            <w:tcW w:w="1548" w:type="dxa"/>
            <w:tcBorders>
              <w:top w:val="nil"/>
              <w:left w:val="nil"/>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100,00%</w:t>
            </w:r>
          </w:p>
        </w:tc>
      </w:tr>
    </w:tbl>
    <w:p w:rsidR="00897F54" w:rsidRDefault="00897F54" w:rsidP="00897F54">
      <w:pPr>
        <w:ind w:left="0" w:firstLine="0"/>
      </w:pPr>
      <w:r>
        <w:t>Sumber: data diolah, 2020</w:t>
      </w:r>
    </w:p>
    <w:p w:rsidR="00897F54" w:rsidRDefault="00897F54" w:rsidP="00897F54">
      <w:pPr>
        <w:ind w:left="0" w:firstLine="0"/>
      </w:pPr>
    </w:p>
    <w:p w:rsidR="00897F54" w:rsidRDefault="00897F54" w:rsidP="00897F54">
      <w:pPr>
        <w:ind w:left="0" w:firstLine="0"/>
      </w:pPr>
      <w:r>
        <w:t xml:space="preserve">Hasil diatas menunjukkan bahwa jumlah responden yang bekerja pada </w:t>
      </w:r>
      <w:r>
        <w:rPr>
          <w:rFonts w:asciiTheme="majorBidi" w:hAnsiTheme="majorBidi" w:cstheme="majorBidi"/>
        </w:rPr>
        <w:t>OPD Kota Bandar Lampung</w:t>
      </w:r>
      <w:r>
        <w:t xml:space="preserve"> yang terbanyak dengan jenis kelamin laki – laki sebanyak 26 orang (53,06%), dan perempuan hanya 23 orang (46,94%). Sedangkan dengan usia rata – rata &lt; 30 tahun yaitu sebanyak 28 orang (57,14%). Sedangkan pendidikan terakhir yang di tempuh tertinggi pada jenjang S1 sebanyak 23 orang (46,94). </w:t>
      </w:r>
    </w:p>
    <w:p w:rsidR="00897F54" w:rsidRDefault="00897F54" w:rsidP="00897F54">
      <w:pPr>
        <w:ind w:left="0" w:firstLine="0"/>
      </w:pPr>
    </w:p>
    <w:p w:rsidR="00897F54" w:rsidRDefault="00897F54" w:rsidP="00897F54">
      <w:pPr>
        <w:ind w:left="0" w:firstLine="0"/>
      </w:pPr>
    </w:p>
    <w:p w:rsidR="00897F54" w:rsidRDefault="00897F54" w:rsidP="00897F54">
      <w:pPr>
        <w:numPr>
          <w:ilvl w:val="1"/>
          <w:numId w:val="36"/>
        </w:numPr>
        <w:ind w:left="567" w:hanging="567"/>
        <w:rPr>
          <w:b/>
          <w:bCs/>
        </w:rPr>
      </w:pPr>
      <w:r>
        <w:rPr>
          <w:b/>
          <w:bCs/>
        </w:rPr>
        <w:t>Hasil Analisis Data</w:t>
      </w:r>
    </w:p>
    <w:p w:rsidR="00897F54" w:rsidRDefault="00897F54" w:rsidP="00897F54">
      <w:pPr>
        <w:numPr>
          <w:ilvl w:val="2"/>
          <w:numId w:val="36"/>
        </w:numPr>
        <w:ind w:left="567" w:hanging="567"/>
        <w:rPr>
          <w:b/>
          <w:bCs/>
        </w:rPr>
      </w:pPr>
      <w:r>
        <w:rPr>
          <w:b/>
          <w:bCs/>
        </w:rPr>
        <w:t>Statistik Deskriptif</w:t>
      </w:r>
    </w:p>
    <w:p w:rsidR="00897F54" w:rsidRDefault="00897F54" w:rsidP="00897F54">
      <w:pPr>
        <w:ind w:left="0" w:firstLine="0"/>
        <w:rPr>
          <w:b/>
          <w:bCs/>
        </w:rPr>
      </w:pPr>
      <w:r>
        <w:lastRenderedPageBreak/>
        <w:t>Statistik deskriptif adalah statistik yang berfungsi untuk mendeskripsikan atau memberi gambaran terhadap objek yang diteliti melalui data sempel atau populasi. Penjelasan kelompok melaui modus, median, mean, dan variasi kelompok melalui rentang dan simpangan baku. (Ghozali; 2015).</w:t>
      </w:r>
    </w:p>
    <w:p w:rsidR="00897F54" w:rsidRDefault="00897F54" w:rsidP="00897F54">
      <w:pPr>
        <w:ind w:left="0" w:firstLine="0"/>
        <w:jc w:val="center"/>
        <w:rPr>
          <w:b/>
          <w:bCs/>
        </w:rPr>
      </w:pPr>
    </w:p>
    <w:p w:rsidR="00897F54" w:rsidRDefault="00897F54" w:rsidP="00897F54">
      <w:pPr>
        <w:spacing w:line="240" w:lineRule="auto"/>
        <w:ind w:left="0" w:firstLine="0"/>
        <w:jc w:val="center"/>
        <w:rPr>
          <w:b/>
          <w:bCs/>
        </w:rPr>
      </w:pPr>
      <w:r>
        <w:rPr>
          <w:b/>
          <w:bCs/>
        </w:rPr>
        <w:t>Tabel 4.3</w:t>
      </w:r>
    </w:p>
    <w:p w:rsidR="00897F54" w:rsidRDefault="00897F54" w:rsidP="00897F54">
      <w:pPr>
        <w:spacing w:line="240" w:lineRule="auto"/>
        <w:ind w:left="0" w:firstLine="0"/>
        <w:jc w:val="center"/>
        <w:rPr>
          <w:b/>
          <w:bCs/>
        </w:rPr>
      </w:pPr>
      <w:r>
        <w:rPr>
          <w:b/>
          <w:bCs/>
        </w:rPr>
        <w:t>Statistik Deskriptif</w:t>
      </w: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22"/>
        <w:gridCol w:w="1062"/>
        <w:gridCol w:w="1111"/>
        <w:gridCol w:w="1143"/>
        <w:gridCol w:w="1062"/>
        <w:gridCol w:w="1498"/>
      </w:tblGrid>
      <w:tr w:rsidR="00897F54" w:rsidTr="00897F54">
        <w:trPr>
          <w:cantSplit/>
          <w:trHeight w:val="113"/>
          <w:jc w:val="center"/>
        </w:trPr>
        <w:tc>
          <w:tcPr>
            <w:tcW w:w="1822" w:type="dxa"/>
            <w:tcBorders>
              <w:top w:val="single" w:sz="18" w:space="0" w:color="000000"/>
              <w:left w:val="single" w:sz="18" w:space="0" w:color="000000"/>
              <w:bottom w:val="single" w:sz="18" w:space="0" w:color="000000"/>
              <w:right w:val="single" w:sz="18" w:space="0" w:color="000000"/>
            </w:tcBorders>
            <w:shd w:val="clear" w:color="auto" w:fill="FFFFFF"/>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p>
        </w:tc>
        <w:tc>
          <w:tcPr>
            <w:tcW w:w="1062" w:type="dxa"/>
            <w:tcBorders>
              <w:top w:val="single" w:sz="1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N</w:t>
            </w:r>
          </w:p>
        </w:tc>
        <w:tc>
          <w:tcPr>
            <w:tcW w:w="1111"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Minimum</w:t>
            </w:r>
          </w:p>
        </w:tc>
        <w:tc>
          <w:tcPr>
            <w:tcW w:w="1143"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Maximum</w:t>
            </w:r>
          </w:p>
        </w:tc>
        <w:tc>
          <w:tcPr>
            <w:tcW w:w="1062"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Mean</w:t>
            </w:r>
          </w:p>
        </w:tc>
        <w:tc>
          <w:tcPr>
            <w:tcW w:w="1498" w:type="dxa"/>
            <w:tcBorders>
              <w:top w:val="single" w:sz="18" w:space="0" w:color="000000"/>
              <w:left w:val="single" w:sz="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Std. Deviation</w:t>
            </w:r>
          </w:p>
        </w:tc>
      </w:tr>
      <w:tr w:rsidR="00897F54" w:rsidTr="00897F54">
        <w:trPr>
          <w:cantSplit/>
          <w:trHeight w:val="113"/>
          <w:jc w:val="center"/>
        </w:trPr>
        <w:tc>
          <w:tcPr>
            <w:tcW w:w="1822" w:type="dxa"/>
            <w:tcBorders>
              <w:top w:val="single" w:sz="18" w:space="0" w:color="000000"/>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Kinerja Anggaran</w:t>
            </w:r>
          </w:p>
        </w:tc>
        <w:tc>
          <w:tcPr>
            <w:tcW w:w="1062" w:type="dxa"/>
            <w:tcBorders>
              <w:top w:val="single" w:sz="18" w:space="0" w:color="000000"/>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3,40</w:t>
            </w:r>
          </w:p>
        </w:tc>
        <w:tc>
          <w:tcPr>
            <w:tcW w:w="1143"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5,00</w:t>
            </w:r>
          </w:p>
        </w:tc>
        <w:tc>
          <w:tcPr>
            <w:tcW w:w="1062"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4,1571</w:t>
            </w:r>
          </w:p>
        </w:tc>
        <w:tc>
          <w:tcPr>
            <w:tcW w:w="1498" w:type="dxa"/>
            <w:tcBorders>
              <w:top w:val="single" w:sz="18" w:space="0" w:color="000000"/>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,48002</w:t>
            </w:r>
          </w:p>
        </w:tc>
      </w:tr>
      <w:tr w:rsidR="00897F54" w:rsidTr="00897F54">
        <w:trPr>
          <w:cantSplit/>
          <w:trHeight w:val="113"/>
          <w:jc w:val="center"/>
        </w:trPr>
        <w:tc>
          <w:tcPr>
            <w:tcW w:w="182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Akuntabilitas</w:t>
            </w:r>
          </w:p>
        </w:tc>
        <w:tc>
          <w:tcPr>
            <w:tcW w:w="1062"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3,10</w:t>
            </w:r>
          </w:p>
        </w:tc>
        <w:tc>
          <w:tcPr>
            <w:tcW w:w="1143"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5,00</w:t>
            </w:r>
          </w:p>
        </w:tc>
        <w:tc>
          <w:tcPr>
            <w:tcW w:w="1062"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4,1000</w:t>
            </w:r>
          </w:p>
        </w:tc>
        <w:tc>
          <w:tcPr>
            <w:tcW w:w="1498"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,49958</w:t>
            </w:r>
          </w:p>
        </w:tc>
      </w:tr>
      <w:tr w:rsidR="00897F54" w:rsidTr="00897F54">
        <w:trPr>
          <w:cantSplit/>
          <w:trHeight w:val="113"/>
          <w:jc w:val="center"/>
        </w:trPr>
        <w:tc>
          <w:tcPr>
            <w:tcW w:w="182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Transparansi</w:t>
            </w:r>
          </w:p>
        </w:tc>
        <w:tc>
          <w:tcPr>
            <w:tcW w:w="1062"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3,00</w:t>
            </w:r>
          </w:p>
        </w:tc>
        <w:tc>
          <w:tcPr>
            <w:tcW w:w="1143"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5,00</w:t>
            </w:r>
          </w:p>
        </w:tc>
        <w:tc>
          <w:tcPr>
            <w:tcW w:w="1062"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4,0041</w:t>
            </w:r>
          </w:p>
        </w:tc>
        <w:tc>
          <w:tcPr>
            <w:tcW w:w="1498"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,41279</w:t>
            </w:r>
          </w:p>
        </w:tc>
      </w:tr>
      <w:tr w:rsidR="00897F54" w:rsidTr="00897F54">
        <w:trPr>
          <w:cantSplit/>
          <w:trHeight w:val="113"/>
          <w:jc w:val="center"/>
        </w:trPr>
        <w:tc>
          <w:tcPr>
            <w:tcW w:w="182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Pengawasan</w:t>
            </w:r>
          </w:p>
        </w:tc>
        <w:tc>
          <w:tcPr>
            <w:tcW w:w="1062"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2,40</w:t>
            </w:r>
          </w:p>
        </w:tc>
        <w:tc>
          <w:tcPr>
            <w:tcW w:w="1143"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5,00</w:t>
            </w:r>
          </w:p>
        </w:tc>
        <w:tc>
          <w:tcPr>
            <w:tcW w:w="1062"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4,1122</w:t>
            </w:r>
          </w:p>
        </w:tc>
        <w:tc>
          <w:tcPr>
            <w:tcW w:w="1498"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,40189</w:t>
            </w:r>
          </w:p>
        </w:tc>
      </w:tr>
      <w:tr w:rsidR="00897F54" w:rsidTr="00897F54">
        <w:trPr>
          <w:cantSplit/>
          <w:trHeight w:val="113"/>
          <w:jc w:val="center"/>
        </w:trPr>
        <w:tc>
          <w:tcPr>
            <w:tcW w:w="182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Ketepatan Waktu</w:t>
            </w:r>
          </w:p>
        </w:tc>
        <w:tc>
          <w:tcPr>
            <w:tcW w:w="1062"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3,00</w:t>
            </w:r>
          </w:p>
        </w:tc>
        <w:tc>
          <w:tcPr>
            <w:tcW w:w="1143"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5,00</w:t>
            </w:r>
          </w:p>
        </w:tc>
        <w:tc>
          <w:tcPr>
            <w:tcW w:w="1062"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4,1490</w:t>
            </w:r>
          </w:p>
        </w:tc>
        <w:tc>
          <w:tcPr>
            <w:tcW w:w="1498"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,49796</w:t>
            </w:r>
          </w:p>
        </w:tc>
      </w:tr>
      <w:tr w:rsidR="00897F54" w:rsidTr="00897F54">
        <w:trPr>
          <w:cantSplit/>
          <w:trHeight w:val="113"/>
          <w:jc w:val="center"/>
        </w:trPr>
        <w:tc>
          <w:tcPr>
            <w:tcW w:w="1822" w:type="dxa"/>
            <w:tcBorders>
              <w:top w:val="nil"/>
              <w:left w:val="single" w:sz="1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Valid N (listwise)</w:t>
            </w:r>
          </w:p>
        </w:tc>
        <w:tc>
          <w:tcPr>
            <w:tcW w:w="1062" w:type="dxa"/>
            <w:tcBorders>
              <w:top w:val="nil"/>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c>
          <w:tcPr>
            <w:tcW w:w="1111" w:type="dxa"/>
            <w:tcBorders>
              <w:top w:val="nil"/>
              <w:left w:val="single" w:sz="8" w:space="0" w:color="000000"/>
              <w:bottom w:val="single" w:sz="18" w:space="0" w:color="000000"/>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143" w:type="dxa"/>
            <w:tcBorders>
              <w:top w:val="nil"/>
              <w:left w:val="single" w:sz="8" w:space="0" w:color="000000"/>
              <w:bottom w:val="single" w:sz="18" w:space="0" w:color="000000"/>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062" w:type="dxa"/>
            <w:tcBorders>
              <w:top w:val="nil"/>
              <w:left w:val="single" w:sz="8" w:space="0" w:color="000000"/>
              <w:bottom w:val="single" w:sz="18" w:space="0" w:color="000000"/>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498" w:type="dxa"/>
            <w:tcBorders>
              <w:top w:val="nil"/>
              <w:left w:val="single" w:sz="8" w:space="0" w:color="000000"/>
              <w:bottom w:val="single" w:sz="18" w:space="0" w:color="000000"/>
              <w:right w:val="single" w:sz="18" w:space="0" w:color="000000"/>
            </w:tcBorders>
            <w:shd w:val="clear" w:color="auto" w:fill="FFFFFF"/>
          </w:tcPr>
          <w:p w:rsidR="00897F54" w:rsidRDefault="00897F54">
            <w:pPr>
              <w:autoSpaceDE w:val="0"/>
              <w:autoSpaceDN w:val="0"/>
              <w:adjustRightInd w:val="0"/>
              <w:spacing w:line="240" w:lineRule="auto"/>
              <w:ind w:left="0" w:firstLine="0"/>
              <w:jc w:val="left"/>
            </w:pP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t xml:space="preserve">Berdasarkan dari tabel di atas, menunjukkan bahwa penelitian ini menggunakan sampel (N) sebanyak 49. Menunjukan variabel </w:t>
      </w:r>
      <w:r>
        <w:rPr>
          <w:position w:val="1"/>
        </w:rPr>
        <w:t xml:space="preserve">kinerja anggaran berbasis </w:t>
      </w:r>
      <w:r>
        <w:rPr>
          <w:i/>
          <w:iCs/>
          <w:position w:val="1"/>
        </w:rPr>
        <w:t>value for money</w:t>
      </w:r>
      <w:r>
        <w:rPr>
          <w:position w:val="1"/>
        </w:rPr>
        <w:t xml:space="preserve"> </w:t>
      </w:r>
      <w:r>
        <w:t xml:space="preserve">(Y) menunjukan nilai minimum 3,40 dan nilai maksimum 5,00. Dengan nilai rata rata yang diperoleh pada variabel ini 4,15, standar deviasi sebesar 0,48. </w:t>
      </w:r>
    </w:p>
    <w:p w:rsidR="00897F54" w:rsidRDefault="00897F54" w:rsidP="00897F54">
      <w:pPr>
        <w:ind w:left="0" w:firstLine="0"/>
      </w:pPr>
    </w:p>
    <w:p w:rsidR="00897F54" w:rsidRDefault="00897F54" w:rsidP="00897F54">
      <w:pPr>
        <w:ind w:left="0" w:firstLine="0"/>
      </w:pPr>
      <w:r>
        <w:t xml:space="preserve">Sedangkan variabel akuntabilitas (X1) menunjukan nilai minimum 3,10 dan nilai maksimum 5. Dengan nilai rata rata yang diperoleh pada variabel ini 4,10 dengan standar deviasi sebesar 0,49. Sedangkan variabel transparasi (X2) menunjukan nilai minimum 3,00 dan nilai maksimum 5,00. Dengan nilai rata – rata yang diperoleh pada variabel ini 4,00 dengan standar deviasi sebesar 0,42. Sedangkan variabel pengawasan (X3) menunjukan nilai minimum 2,40 dan nilai maksimum 5. Dengan nilai rata rata yang diperoleh pada variabel ini 4,11 dengan standar deviasi sebesar 0,401. Sedangkan variabel ketepatan waktu (X4) menunjukan nilai minimum 3,00 dan nilai maksimum 5,00.. Dengan nilai rata – rata yang diperoleh pada variabel ini 4,14 dengan standar deviasi sebesar 0,49. </w:t>
      </w:r>
    </w:p>
    <w:p w:rsidR="00897F54" w:rsidRDefault="00897F54" w:rsidP="00897F54">
      <w:pPr>
        <w:ind w:left="0" w:firstLine="0"/>
      </w:pPr>
    </w:p>
    <w:p w:rsidR="00897F54" w:rsidRDefault="00897F54" w:rsidP="00897F54">
      <w:pPr>
        <w:ind w:left="0" w:firstLine="0"/>
      </w:pPr>
      <w:r>
        <w:lastRenderedPageBreak/>
        <w:t xml:space="preserve">Dari hasil uji statistik deskriptif pada variabel – variabel penelitian </w:t>
      </w:r>
      <w:r>
        <w:rPr>
          <w:color w:val="000000"/>
        </w:rPr>
        <w:t>menunjukan bahwa nilai</w:t>
      </w:r>
      <w:r>
        <w:t xml:space="preserve"> stand</w:t>
      </w:r>
      <w:r>
        <w:rPr>
          <w:spacing w:val="-1"/>
        </w:rPr>
        <w:t>a</w:t>
      </w:r>
      <w:r>
        <w:t>r</w:t>
      </w:r>
      <w:r>
        <w:rPr>
          <w:spacing w:val="1"/>
        </w:rPr>
        <w:t xml:space="preserve"> </w:t>
      </w:r>
      <w:r>
        <w:t>d</w:t>
      </w:r>
      <w:r>
        <w:rPr>
          <w:spacing w:val="-1"/>
        </w:rPr>
        <w:t>e</w:t>
      </w:r>
      <w:r>
        <w:t>viasi</w:t>
      </w:r>
      <w:r>
        <w:rPr>
          <w:spacing w:val="3"/>
        </w:rPr>
        <w:t xml:space="preserve"> </w:t>
      </w:r>
      <w:r>
        <w:rPr>
          <w:color w:val="000000"/>
        </w:rPr>
        <w:t>lebih kecil daripada nilai rata-rata artinya bahwa data variabel penelitian mengindikasikan hasil yang baik, hal tersebut dikarenakan standart deviation yang mencerminkan penyimpangan dari data variabel tersebut cukup rendah karena lebih kecil daripada nilai rata-ratanya.</w:t>
      </w:r>
    </w:p>
    <w:p w:rsidR="00897F54" w:rsidRDefault="00897F54" w:rsidP="00897F54">
      <w:pPr>
        <w:ind w:left="0" w:firstLine="0"/>
      </w:pPr>
    </w:p>
    <w:p w:rsidR="00897F54" w:rsidRDefault="00897F54" w:rsidP="00897F54">
      <w:pPr>
        <w:numPr>
          <w:ilvl w:val="2"/>
          <w:numId w:val="36"/>
        </w:numPr>
        <w:ind w:left="567" w:hanging="567"/>
        <w:rPr>
          <w:b/>
          <w:bCs/>
        </w:rPr>
      </w:pPr>
      <w:r>
        <w:rPr>
          <w:b/>
          <w:bCs/>
        </w:rPr>
        <w:t>Uji Validitas Data</w:t>
      </w:r>
    </w:p>
    <w:p w:rsidR="00897F54" w:rsidRDefault="00897F54" w:rsidP="00897F54">
      <w:pPr>
        <w:ind w:left="0" w:firstLine="0"/>
        <w:rPr>
          <w:b/>
          <w:bCs/>
        </w:rPr>
      </w:pPr>
      <w:r>
        <w:t>Uji validitas digunakan untuk menguji sejauh mana ketepatan alat pengukur dapat mengungkapkan konsep gejala/kejadian yang diukur. Item kuesioner dinyatakan valid apabila nilai r hitung &gt; r tabel (n-2):</w:t>
      </w:r>
    </w:p>
    <w:p w:rsidR="00897F54" w:rsidRDefault="00897F54" w:rsidP="00897F54">
      <w:pPr>
        <w:spacing w:line="240" w:lineRule="auto"/>
        <w:ind w:left="0"/>
        <w:jc w:val="center"/>
        <w:rPr>
          <w:b/>
          <w:bCs/>
        </w:rPr>
      </w:pPr>
    </w:p>
    <w:p w:rsidR="00897F54" w:rsidRDefault="00897F54" w:rsidP="00897F54">
      <w:pPr>
        <w:spacing w:line="240" w:lineRule="auto"/>
        <w:ind w:left="0"/>
        <w:jc w:val="center"/>
        <w:rPr>
          <w:b/>
          <w:bCs/>
        </w:rPr>
      </w:pPr>
      <w:r>
        <w:rPr>
          <w:b/>
          <w:bCs/>
        </w:rPr>
        <w:t>Tabel 4.4</w:t>
      </w:r>
    </w:p>
    <w:p w:rsidR="00897F54" w:rsidRDefault="00897F54" w:rsidP="00897F54">
      <w:pPr>
        <w:spacing w:line="240" w:lineRule="auto"/>
        <w:ind w:left="0"/>
        <w:jc w:val="center"/>
        <w:rPr>
          <w:b/>
          <w:bCs/>
        </w:rPr>
      </w:pPr>
      <w:r>
        <w:rPr>
          <w:b/>
          <w:bCs/>
        </w:rPr>
        <w:t>Uji Validitas Data</w:t>
      </w:r>
    </w:p>
    <w:tbl>
      <w:tblPr>
        <w:tblW w:w="79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078"/>
        <w:gridCol w:w="1080"/>
        <w:gridCol w:w="2223"/>
        <w:gridCol w:w="1457"/>
      </w:tblGrid>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Item Pertanyaan</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r</w:t>
            </w:r>
            <w:r>
              <w:rPr>
                <w:rFonts w:eastAsia="Times New Roman"/>
                <w:b/>
                <w:bCs/>
                <w:color w:val="000000"/>
                <w:vertAlign w:val="subscript"/>
                <w:lang w:eastAsia="id-ID"/>
              </w:rPr>
              <w:t>hitung</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r</w:t>
            </w:r>
            <w:r>
              <w:rPr>
                <w:rFonts w:eastAsia="Times New Roman"/>
                <w:b/>
                <w:bCs/>
                <w:color w:val="000000"/>
                <w:vertAlign w:val="subscript"/>
                <w:lang w:eastAsia="id-ID"/>
              </w:rPr>
              <w:t>tabel</w:t>
            </w:r>
          </w:p>
        </w:tc>
        <w:tc>
          <w:tcPr>
            <w:tcW w:w="2223"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Kondisi</w:t>
            </w:r>
          </w:p>
        </w:tc>
        <w:tc>
          <w:tcPr>
            <w:tcW w:w="1457"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eastAsia="Times New Roman"/>
                <w:b/>
                <w:bCs/>
                <w:color w:val="000000"/>
                <w:lang w:eastAsia="id-ID"/>
              </w:rPr>
            </w:pPr>
            <w:r>
              <w:rPr>
                <w:rFonts w:eastAsia="Times New Roman"/>
                <w:b/>
                <w:bCs/>
                <w:color w:val="000000"/>
                <w:lang w:eastAsia="id-ID"/>
              </w:rPr>
              <w:t>Kesimpulan</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0,796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0,588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0,815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Item_Y4</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0,510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Item_Y5</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0,708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Item_Y6</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0,650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Item_Y7</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0,678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Item_Y8</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0,615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0,838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Item_Y10</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0,573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Item_Y11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0,830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0,668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0,871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0,785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_X1.4</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0,633</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_X1.5</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0,668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_X1.6</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0,534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_X1.7</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0,558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_X1.8</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0,560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 _X1.9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0,602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0,580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0,321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0,347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Item_X2.4</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0,537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Item_X2.5</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0,616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Item_X2.6</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0,544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lastRenderedPageBreak/>
              <w:t>Item_X2.7</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0,558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Item_X2.8</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0,687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Item_X2.9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0,488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0,652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0,594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Item_X3.4</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Item_X3.5</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0,511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Item_X3.6</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0,731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Item_X3.7</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0,716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Item_X3.8</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0,750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Item_X3.9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0,657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Item_X4.1</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0,365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Item_X4.2</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0,682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Item_X4.3</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0,688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r w:rsidR="00897F54" w:rsidTr="00897F54">
        <w:trPr>
          <w:trHeight w:val="2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left"/>
              <w:rPr>
                <w:rFonts w:eastAsia="Times New Roman"/>
                <w:color w:val="000000"/>
                <w:lang w:eastAsia="id-ID"/>
              </w:rPr>
            </w:pPr>
            <w:r>
              <w:rPr>
                <w:rFonts w:eastAsia="Times New Roman"/>
                <w:color w:val="000000"/>
                <w:lang w:eastAsia="id-ID"/>
              </w:rPr>
              <w:t>Item_X4.4</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0,627</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0,294</w:t>
            </w:r>
          </w:p>
        </w:tc>
        <w:tc>
          <w:tcPr>
            <w:tcW w:w="2223"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r hitung &gt; r tabel</w:t>
            </w:r>
          </w:p>
        </w:tc>
        <w:tc>
          <w:tcPr>
            <w:tcW w:w="1457" w:type="dxa"/>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eastAsia="Times New Roman"/>
                <w:color w:val="000000"/>
                <w:lang w:eastAsia="id-ID"/>
              </w:rPr>
            </w:pPr>
            <w:r>
              <w:rPr>
                <w:rFonts w:eastAsia="Times New Roman"/>
                <w:color w:val="000000"/>
                <w:lang w:eastAsia="id-ID"/>
              </w:rPr>
              <w:t>Valid</w:t>
            </w: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t>Tabel 4.4 terlihat bahwa korelasi antara masing-masing indikator terhadap total skor konstruk dari setiap variabel menunjukkan hasil yang signifikan, dan menunjukkan bahwa r hitung &gt; r tabel. Sehingga dapat disimpulkan bahwa semua item pertanyaan dinyatakan valid.</w:t>
      </w:r>
    </w:p>
    <w:p w:rsidR="00897F54" w:rsidRDefault="00897F54" w:rsidP="00897F54">
      <w:pPr>
        <w:ind w:left="0" w:firstLine="0"/>
      </w:pPr>
    </w:p>
    <w:p w:rsidR="00897F54" w:rsidRDefault="00897F54" w:rsidP="00897F54">
      <w:pPr>
        <w:numPr>
          <w:ilvl w:val="2"/>
          <w:numId w:val="36"/>
        </w:numPr>
        <w:ind w:left="567" w:hanging="567"/>
        <w:rPr>
          <w:b/>
          <w:bCs/>
        </w:rPr>
      </w:pPr>
      <w:r>
        <w:rPr>
          <w:b/>
          <w:bCs/>
        </w:rPr>
        <w:t>Uji Reliabilitas Data</w:t>
      </w:r>
    </w:p>
    <w:p w:rsidR="00897F54" w:rsidRDefault="00897F54" w:rsidP="00897F54">
      <w:pPr>
        <w:ind w:left="0" w:firstLine="0"/>
        <w:rPr>
          <w:b/>
          <w:bCs/>
        </w:rPr>
      </w:pPr>
      <w:r>
        <w:t xml:space="preserve">Uji reliabilitas digunakan untuk menguji sejauh mana keandalan suatu alat pengukur untuk dapat digunakan lagi untuk penelitian yang sama. Pengujian reliabilitas dalam penelitian ini adalah dengan menggunakan rumus Alpha. </w:t>
      </w:r>
    </w:p>
    <w:p w:rsidR="00897F54" w:rsidRDefault="00897F54" w:rsidP="00897F54">
      <w:pPr>
        <w:spacing w:line="240" w:lineRule="auto"/>
        <w:ind w:left="0" w:firstLine="0"/>
        <w:jc w:val="center"/>
        <w:rPr>
          <w:b/>
        </w:rPr>
      </w:pPr>
    </w:p>
    <w:p w:rsidR="00897F54" w:rsidRDefault="00897F54" w:rsidP="00897F54">
      <w:pPr>
        <w:spacing w:line="240" w:lineRule="auto"/>
        <w:ind w:left="0" w:firstLine="0"/>
        <w:jc w:val="center"/>
        <w:rPr>
          <w:b/>
          <w:bCs/>
        </w:rPr>
      </w:pPr>
      <w:r>
        <w:rPr>
          <w:b/>
        </w:rPr>
        <w:t>Tabel 4.5</w:t>
      </w:r>
    </w:p>
    <w:p w:rsidR="00897F54" w:rsidRDefault="00897F54" w:rsidP="00897F54">
      <w:pPr>
        <w:spacing w:line="240" w:lineRule="auto"/>
        <w:ind w:left="0" w:firstLine="0"/>
        <w:jc w:val="center"/>
        <w:rPr>
          <w:b/>
          <w:bCs/>
        </w:rPr>
      </w:pPr>
      <w:r>
        <w:rPr>
          <w:b/>
        </w:rPr>
        <w:t>Uji Reliabilitas Data</w:t>
      </w:r>
    </w:p>
    <w:tbl>
      <w:tblPr>
        <w:tblStyle w:val="TableGrid"/>
        <w:tblW w:w="7808" w:type="dxa"/>
        <w:jc w:val="center"/>
        <w:tblInd w:w="0" w:type="dxa"/>
        <w:tblLook w:val="04A0" w:firstRow="1" w:lastRow="0" w:firstColumn="1" w:lastColumn="0" w:noHBand="0" w:noVBand="1"/>
      </w:tblPr>
      <w:tblGrid>
        <w:gridCol w:w="1412"/>
        <w:gridCol w:w="1523"/>
        <w:gridCol w:w="1580"/>
        <w:gridCol w:w="1633"/>
        <w:gridCol w:w="1660"/>
      </w:tblGrid>
      <w:tr w:rsidR="00897F54" w:rsidTr="00897F54">
        <w:trPr>
          <w:trHeight w:val="113"/>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Variabel</w:t>
            </w:r>
          </w:p>
        </w:tc>
        <w:tc>
          <w:tcPr>
            <w:tcW w:w="1523"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Cronbach's Alpha</w:t>
            </w:r>
          </w:p>
        </w:tc>
        <w:tc>
          <w:tcPr>
            <w:tcW w:w="1580"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Koefisien Reliabilitas</w:t>
            </w:r>
          </w:p>
        </w:tc>
        <w:tc>
          <w:tcPr>
            <w:tcW w:w="1633"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Kondisi</w:t>
            </w:r>
          </w:p>
        </w:tc>
        <w:tc>
          <w:tcPr>
            <w:tcW w:w="1660" w:type="dxa"/>
            <w:tcBorders>
              <w:top w:val="single" w:sz="4" w:space="0" w:color="auto"/>
              <w:left w:val="single" w:sz="4" w:space="0" w:color="auto"/>
              <w:bottom w:val="single" w:sz="4" w:space="0" w:color="auto"/>
              <w:right w:val="single" w:sz="4" w:space="0" w:color="auto"/>
            </w:tcBorders>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Kesimpulan</w:t>
            </w:r>
          </w:p>
        </w:tc>
      </w:tr>
      <w:tr w:rsidR="00897F54" w:rsidTr="00897F54">
        <w:trPr>
          <w:trHeight w:val="11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0,927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rPr>
            </w:pPr>
            <w:r>
              <w:rPr>
                <w:rFonts w:asciiTheme="majorBidi" w:hAnsiTheme="majorBidi" w:cstheme="majorBidi"/>
              </w:rPr>
              <w:t>0,927 &gt; 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Reliabel</w:t>
            </w:r>
          </w:p>
        </w:tc>
      </w:tr>
      <w:tr w:rsidR="00897F54" w:rsidTr="00897F54">
        <w:trPr>
          <w:trHeight w:val="11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X1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0,848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rPr>
            </w:pPr>
            <w:r>
              <w:rPr>
                <w:rFonts w:asciiTheme="majorBidi" w:hAnsiTheme="majorBidi" w:cstheme="majorBidi"/>
              </w:rPr>
              <w:t>0,848 &gt; 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Reliabel</w:t>
            </w:r>
          </w:p>
        </w:tc>
      </w:tr>
      <w:tr w:rsidR="00897F54" w:rsidTr="00897F54">
        <w:trPr>
          <w:trHeight w:val="11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X2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0,899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rPr>
            </w:pPr>
            <w:r>
              <w:rPr>
                <w:rFonts w:asciiTheme="majorBidi" w:hAnsiTheme="majorBidi" w:cstheme="majorBidi"/>
              </w:rPr>
              <w:t>0,899 &gt; 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Reliabel</w:t>
            </w:r>
          </w:p>
        </w:tc>
      </w:tr>
      <w:tr w:rsidR="00897F54" w:rsidTr="00897F54">
        <w:trPr>
          <w:trHeight w:val="11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X3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0,863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0,863 &gt; 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Reliabel</w:t>
            </w:r>
          </w:p>
        </w:tc>
      </w:tr>
      <w:tr w:rsidR="00897F54" w:rsidTr="00897F54">
        <w:trPr>
          <w:trHeight w:val="113"/>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b/>
                <w:bCs/>
                <w:color w:val="000000"/>
              </w:rPr>
            </w:pPr>
            <w:r>
              <w:rPr>
                <w:rFonts w:asciiTheme="majorBidi" w:hAnsiTheme="majorBidi" w:cstheme="majorBidi"/>
                <w:b/>
                <w:bCs/>
                <w:color w:val="000000"/>
              </w:rPr>
              <w:t>X4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0,778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0,778 &gt; 0,600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97F54" w:rsidRDefault="00897F54">
            <w:pPr>
              <w:spacing w:line="240" w:lineRule="auto"/>
              <w:ind w:left="0" w:firstLine="0"/>
              <w:jc w:val="center"/>
              <w:rPr>
                <w:rFonts w:asciiTheme="majorBidi" w:hAnsiTheme="majorBidi" w:cstheme="majorBidi"/>
                <w:color w:val="000000"/>
              </w:rPr>
            </w:pPr>
            <w:r>
              <w:rPr>
                <w:rFonts w:asciiTheme="majorBidi" w:hAnsiTheme="majorBidi" w:cstheme="majorBidi"/>
                <w:color w:val="000000"/>
              </w:rPr>
              <w:t>Reliabel</w:t>
            </w: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rPr>
          <w:rFonts w:asciiTheme="majorBidi" w:hAnsiTheme="majorBidi" w:cstheme="majorBidi"/>
        </w:rPr>
        <w:lastRenderedPageBreak/>
        <w:t>Hasil uji reliabilitas tersebut menunjukkan bahwa semua variabel mempunyai koefisien Alpha yang cukup besar yaitu diatas 0,600 sehingga dapat dikatakan semua konsep pengukur masing-masing variabel dari kuesioner adalah reliabel.</w:t>
      </w:r>
    </w:p>
    <w:p w:rsidR="00897F54" w:rsidRDefault="00897F54" w:rsidP="00897F54">
      <w:pPr>
        <w:ind w:left="0" w:firstLine="0"/>
      </w:pPr>
    </w:p>
    <w:p w:rsidR="00897F54" w:rsidRDefault="00897F54" w:rsidP="00897F54">
      <w:pPr>
        <w:numPr>
          <w:ilvl w:val="1"/>
          <w:numId w:val="36"/>
        </w:numPr>
        <w:ind w:left="567" w:hanging="567"/>
        <w:rPr>
          <w:b/>
          <w:bCs/>
        </w:rPr>
      </w:pPr>
      <w:r>
        <w:rPr>
          <w:b/>
          <w:bCs/>
        </w:rPr>
        <w:t>Uji Asumsi Klasik</w:t>
      </w:r>
    </w:p>
    <w:p w:rsidR="00897F54" w:rsidRDefault="00897F54" w:rsidP="00897F54">
      <w:pPr>
        <w:numPr>
          <w:ilvl w:val="2"/>
          <w:numId w:val="36"/>
        </w:numPr>
        <w:ind w:left="567" w:hanging="567"/>
        <w:rPr>
          <w:b/>
          <w:bCs/>
        </w:rPr>
      </w:pPr>
      <w:r>
        <w:rPr>
          <w:b/>
          <w:bCs/>
        </w:rPr>
        <w:t>Uji Normalitas</w:t>
      </w:r>
    </w:p>
    <w:p w:rsidR="00897F54" w:rsidRDefault="00897F54" w:rsidP="00897F54">
      <w:pPr>
        <w:ind w:left="0" w:firstLine="0"/>
        <w:rPr>
          <w:b/>
          <w:bCs/>
        </w:rPr>
      </w:pPr>
      <w:r>
        <w:t xml:space="preserve">Uji normalitas pada model regresi digunakan untuk menguji apakah nilai residual yang dihasilkan dari regresi terdistribusi secara normal atau tidak. Uji normalitas dalam penelitian ini menggunakan </w:t>
      </w:r>
      <w:r>
        <w:rPr>
          <w:i/>
          <w:iCs/>
        </w:rPr>
        <w:t xml:space="preserve">Kolmogorov </w:t>
      </w:r>
      <w:r>
        <w:t xml:space="preserve">- </w:t>
      </w:r>
      <w:r>
        <w:rPr>
          <w:i/>
          <w:iCs/>
        </w:rPr>
        <w:t xml:space="preserve">Smirnov </w:t>
      </w:r>
      <w:r>
        <w:t xml:space="preserve">(Ghozali, 2015). Kriteria jika nilai </w:t>
      </w:r>
      <w:r>
        <w:rPr>
          <w:i/>
        </w:rPr>
        <w:t>Asymp. Sig.</w:t>
      </w:r>
      <w:r>
        <w:t xml:space="preserve"> (2</w:t>
      </w:r>
      <w:r>
        <w:rPr>
          <w:i/>
        </w:rPr>
        <w:t>-tailed</w:t>
      </w:r>
      <w:r>
        <w:t>) ≥ 0,05 data berdistribusi normal.</w:t>
      </w:r>
    </w:p>
    <w:p w:rsidR="00897F54" w:rsidRDefault="00897F54" w:rsidP="00897F54">
      <w:pPr>
        <w:ind w:left="0" w:firstLine="0"/>
        <w:rPr>
          <w:b/>
          <w:bCs/>
        </w:rPr>
      </w:pPr>
    </w:p>
    <w:p w:rsidR="00897F54" w:rsidRDefault="00897F54" w:rsidP="00897F54">
      <w:pPr>
        <w:spacing w:line="240" w:lineRule="auto"/>
        <w:ind w:left="0" w:firstLine="0"/>
        <w:jc w:val="center"/>
        <w:rPr>
          <w:b/>
          <w:bCs/>
        </w:rPr>
      </w:pPr>
      <w:r>
        <w:rPr>
          <w:b/>
          <w:bCs/>
        </w:rPr>
        <w:t>Tabel 4.6</w:t>
      </w:r>
    </w:p>
    <w:p w:rsidR="00897F54" w:rsidRDefault="00897F54" w:rsidP="00897F54">
      <w:pPr>
        <w:spacing w:line="240" w:lineRule="auto"/>
        <w:ind w:left="0" w:firstLine="0"/>
        <w:jc w:val="center"/>
        <w:rPr>
          <w:b/>
          <w:bCs/>
        </w:rPr>
      </w:pPr>
      <w:r>
        <w:rPr>
          <w:b/>
          <w:bCs/>
        </w:rPr>
        <w:t>Uji Normalitas Data</w:t>
      </w: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52"/>
        <w:gridCol w:w="1559"/>
        <w:gridCol w:w="2772"/>
      </w:tblGrid>
      <w:tr w:rsidR="00897F54" w:rsidTr="00897F54">
        <w:trPr>
          <w:cantSplit/>
          <w:trHeight w:val="20"/>
          <w:jc w:val="center"/>
        </w:trPr>
        <w:tc>
          <w:tcPr>
            <w:tcW w:w="4111" w:type="dxa"/>
            <w:gridSpan w:val="2"/>
            <w:tcBorders>
              <w:top w:val="single" w:sz="18" w:space="0" w:color="000000"/>
              <w:left w:val="single" w:sz="18" w:space="0" w:color="000000"/>
              <w:bottom w:val="single" w:sz="18" w:space="0" w:color="000000"/>
              <w:right w:val="nil"/>
            </w:tcBorders>
            <w:shd w:val="clear" w:color="auto" w:fill="FFFFFF"/>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p>
        </w:tc>
        <w:tc>
          <w:tcPr>
            <w:tcW w:w="2772" w:type="dxa"/>
            <w:tcBorders>
              <w:top w:val="single" w:sz="18" w:space="0" w:color="000000"/>
              <w:left w:val="single" w:sz="1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Unstandardized Residual</w:t>
            </w:r>
          </w:p>
        </w:tc>
      </w:tr>
      <w:tr w:rsidR="00897F54" w:rsidTr="00897F54">
        <w:trPr>
          <w:cantSplit/>
          <w:trHeight w:val="20"/>
          <w:jc w:val="center"/>
        </w:trPr>
        <w:tc>
          <w:tcPr>
            <w:tcW w:w="4111" w:type="dxa"/>
            <w:gridSpan w:val="2"/>
            <w:tcBorders>
              <w:top w:val="single" w:sz="18" w:space="0" w:color="000000"/>
              <w:left w:val="single" w:sz="18" w:space="0" w:color="000000"/>
              <w:bottom w:val="nil"/>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N</w:t>
            </w:r>
          </w:p>
        </w:tc>
        <w:tc>
          <w:tcPr>
            <w:tcW w:w="2772" w:type="dxa"/>
            <w:tcBorders>
              <w:top w:val="single" w:sz="18" w:space="0" w:color="000000"/>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49</w:t>
            </w:r>
          </w:p>
        </w:tc>
      </w:tr>
      <w:tr w:rsidR="00897F54" w:rsidTr="00897F54">
        <w:trPr>
          <w:cantSplit/>
          <w:trHeight w:val="20"/>
          <w:jc w:val="center"/>
        </w:trPr>
        <w:tc>
          <w:tcPr>
            <w:tcW w:w="2552" w:type="dxa"/>
            <w:vMerge w:val="restart"/>
            <w:tcBorders>
              <w:top w:val="nil"/>
              <w:left w:val="single" w:sz="18" w:space="0" w:color="000000"/>
              <w:bottom w:val="nil"/>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Mean</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0E-7</w:t>
            </w:r>
          </w:p>
        </w:tc>
      </w:tr>
      <w:tr w:rsidR="00897F54" w:rsidTr="00897F54">
        <w:trPr>
          <w:cantSplit/>
          <w:trHeight w:val="20"/>
          <w:jc w:val="center"/>
        </w:trPr>
        <w:tc>
          <w:tcPr>
            <w:tcW w:w="6883" w:type="dxa"/>
            <w:vMerge/>
            <w:tcBorders>
              <w:top w:val="nil"/>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Std. Deviation</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2,95321859</w:t>
            </w:r>
          </w:p>
        </w:tc>
      </w:tr>
      <w:tr w:rsidR="00897F54" w:rsidTr="00897F54">
        <w:trPr>
          <w:cantSplit/>
          <w:trHeight w:val="20"/>
          <w:jc w:val="center"/>
        </w:trPr>
        <w:tc>
          <w:tcPr>
            <w:tcW w:w="2552" w:type="dxa"/>
            <w:vMerge w:val="restart"/>
            <w:tcBorders>
              <w:top w:val="nil"/>
              <w:left w:val="single" w:sz="18" w:space="0" w:color="000000"/>
              <w:bottom w:val="nil"/>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Most Extreme Differences</w:t>
            </w: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Absolute</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,109</w:t>
            </w:r>
          </w:p>
        </w:tc>
      </w:tr>
      <w:tr w:rsidR="00897F54" w:rsidTr="00897F54">
        <w:trPr>
          <w:cantSplit/>
          <w:trHeight w:val="20"/>
          <w:jc w:val="center"/>
        </w:trPr>
        <w:tc>
          <w:tcPr>
            <w:tcW w:w="6883" w:type="dxa"/>
            <w:vMerge/>
            <w:tcBorders>
              <w:top w:val="nil"/>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Positive</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,109</w:t>
            </w:r>
          </w:p>
        </w:tc>
      </w:tr>
      <w:tr w:rsidR="00897F54" w:rsidTr="00897F54">
        <w:trPr>
          <w:cantSplit/>
          <w:trHeight w:val="20"/>
          <w:jc w:val="center"/>
        </w:trPr>
        <w:tc>
          <w:tcPr>
            <w:tcW w:w="6883" w:type="dxa"/>
            <w:vMerge/>
            <w:tcBorders>
              <w:top w:val="nil"/>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Negative</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-,060</w:t>
            </w:r>
          </w:p>
        </w:tc>
      </w:tr>
      <w:tr w:rsidR="00897F54" w:rsidTr="00897F54">
        <w:trPr>
          <w:cantSplit/>
          <w:trHeight w:val="20"/>
          <w:jc w:val="center"/>
        </w:trPr>
        <w:tc>
          <w:tcPr>
            <w:tcW w:w="4111" w:type="dxa"/>
            <w:gridSpan w:val="2"/>
            <w:tcBorders>
              <w:top w:val="nil"/>
              <w:left w:val="single" w:sz="18" w:space="0" w:color="000000"/>
              <w:bottom w:val="nil"/>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Kolmogorov-Smirnov Z</w:t>
            </w:r>
          </w:p>
        </w:tc>
        <w:tc>
          <w:tcPr>
            <w:tcW w:w="2772" w:type="dxa"/>
            <w:tcBorders>
              <w:top w:val="nil"/>
              <w:left w:val="single" w:sz="1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,766</w:t>
            </w:r>
          </w:p>
        </w:tc>
      </w:tr>
      <w:tr w:rsidR="00897F54" w:rsidTr="00897F54">
        <w:trPr>
          <w:cantSplit/>
          <w:trHeight w:val="20"/>
          <w:jc w:val="center"/>
        </w:trPr>
        <w:tc>
          <w:tcPr>
            <w:tcW w:w="4111" w:type="dxa"/>
            <w:gridSpan w:val="2"/>
            <w:tcBorders>
              <w:top w:val="nil"/>
              <w:left w:val="single" w:sz="18" w:space="0" w:color="000000"/>
              <w:bottom w:val="single" w:sz="18" w:space="0" w:color="000000"/>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Asymp. Sig. (2-tailed)</w:t>
            </w:r>
          </w:p>
        </w:tc>
        <w:tc>
          <w:tcPr>
            <w:tcW w:w="2772" w:type="dxa"/>
            <w:tcBorders>
              <w:top w:val="nil"/>
              <w:left w:val="single" w:sz="1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,599</w:t>
            </w:r>
          </w:p>
        </w:tc>
      </w:tr>
      <w:tr w:rsidR="00897F54" w:rsidTr="00897F54">
        <w:trPr>
          <w:cantSplit/>
          <w:trHeight w:val="20"/>
          <w:jc w:val="center"/>
        </w:trPr>
        <w:tc>
          <w:tcPr>
            <w:tcW w:w="6883" w:type="dxa"/>
            <w:gridSpan w:val="3"/>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Test distribution is Normal.</w:t>
            </w:r>
          </w:p>
        </w:tc>
      </w:tr>
      <w:tr w:rsidR="00897F54" w:rsidTr="00897F54">
        <w:trPr>
          <w:cantSplit/>
          <w:trHeight w:val="20"/>
          <w:jc w:val="center"/>
        </w:trPr>
        <w:tc>
          <w:tcPr>
            <w:tcW w:w="6883" w:type="dxa"/>
            <w:gridSpan w:val="3"/>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b. Calculated from data.</w:t>
            </w: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rPr>
          <w:spacing w:val="1"/>
        </w:rPr>
        <w:t>P</w:t>
      </w:r>
      <w:r>
        <w:rPr>
          <w:spacing w:val="-1"/>
        </w:rPr>
        <w:t>a</w:t>
      </w:r>
      <w:r>
        <w:t>da h</w:t>
      </w:r>
      <w:r>
        <w:rPr>
          <w:spacing w:val="-1"/>
        </w:rPr>
        <w:t>a</w:t>
      </w:r>
      <w:r>
        <w:t>s</w:t>
      </w:r>
      <w:r>
        <w:rPr>
          <w:spacing w:val="1"/>
        </w:rPr>
        <w:t>i</w:t>
      </w:r>
      <w:r>
        <w:t>l u</w:t>
      </w:r>
      <w:r>
        <w:rPr>
          <w:spacing w:val="1"/>
        </w:rPr>
        <w:t>j</w:t>
      </w:r>
      <w:r>
        <w:t xml:space="preserve">i statistic </w:t>
      </w:r>
      <w:r>
        <w:rPr>
          <w:spacing w:val="-2"/>
        </w:rPr>
        <w:t>n</w:t>
      </w:r>
      <w:r>
        <w:t>on</w:t>
      </w:r>
      <w:r>
        <w:rPr>
          <w:spacing w:val="-1"/>
        </w:rPr>
        <w:t>-</w:t>
      </w:r>
      <w:r>
        <w:t>p</w:t>
      </w:r>
      <w:r>
        <w:rPr>
          <w:spacing w:val="-1"/>
        </w:rPr>
        <w:t>ara</w:t>
      </w:r>
      <w:r>
        <w:rPr>
          <w:spacing w:val="3"/>
        </w:rPr>
        <w:t>m</w:t>
      </w:r>
      <w:r>
        <w:rPr>
          <w:spacing w:val="-1"/>
        </w:rPr>
        <w:t>e</w:t>
      </w:r>
      <w:r>
        <w:rPr>
          <w:spacing w:val="1"/>
        </w:rPr>
        <w:t>t</w:t>
      </w:r>
      <w:r>
        <w:rPr>
          <w:spacing w:val="-1"/>
        </w:rPr>
        <w:t>r</w:t>
      </w:r>
      <w:r>
        <w:rPr>
          <w:spacing w:val="1"/>
        </w:rPr>
        <w:t>i</w:t>
      </w:r>
      <w:r>
        <w:t xml:space="preserve">k </w:t>
      </w:r>
      <w:r>
        <w:rPr>
          <w:i/>
          <w:spacing w:val="1"/>
        </w:rPr>
        <w:t>K</w:t>
      </w:r>
      <w:r>
        <w:rPr>
          <w:i/>
        </w:rPr>
        <w:t>o</w:t>
      </w:r>
      <w:r>
        <w:rPr>
          <w:i/>
          <w:spacing w:val="1"/>
        </w:rPr>
        <w:t>l</w:t>
      </w:r>
      <w:r>
        <w:rPr>
          <w:i/>
        </w:rPr>
        <w:t>mogorov-Sm</w:t>
      </w:r>
      <w:r>
        <w:rPr>
          <w:i/>
          <w:spacing w:val="1"/>
        </w:rPr>
        <w:t>i</w:t>
      </w:r>
      <w:r>
        <w:rPr>
          <w:i/>
        </w:rPr>
        <w:t xml:space="preserve">rnov </w:t>
      </w:r>
      <w:r>
        <w:rPr>
          <w:i/>
          <w:spacing w:val="-3"/>
        </w:rPr>
        <w:t>(</w:t>
      </w:r>
      <w:r>
        <w:rPr>
          <w:i/>
          <w:spacing w:val="1"/>
        </w:rPr>
        <w:t>K</w:t>
      </w:r>
      <w:r>
        <w:rPr>
          <w:i/>
          <w:spacing w:val="-1"/>
        </w:rPr>
        <w:t>-</w:t>
      </w:r>
      <w:r>
        <w:rPr>
          <w:i/>
          <w:spacing w:val="2"/>
        </w:rPr>
        <w:t>S</w:t>
      </w:r>
      <w:r>
        <w:rPr>
          <w:i/>
        </w:rPr>
        <w:t xml:space="preserve">) </w:t>
      </w:r>
      <w:r>
        <w:rPr>
          <w:spacing w:val="2"/>
        </w:rPr>
        <w:t>d</w:t>
      </w:r>
      <w:r>
        <w:rPr>
          <w:spacing w:val="-1"/>
        </w:rPr>
        <w:t>a</w:t>
      </w:r>
      <w:r>
        <w:t>p</w:t>
      </w:r>
      <w:r>
        <w:rPr>
          <w:spacing w:val="2"/>
        </w:rPr>
        <w:t>a</w:t>
      </w:r>
      <w:r>
        <w:t>t d</w:t>
      </w:r>
      <w:r>
        <w:rPr>
          <w:spacing w:val="1"/>
        </w:rPr>
        <w:t>ili</w:t>
      </w:r>
      <w:r>
        <w:t>h</w:t>
      </w:r>
      <w:r>
        <w:rPr>
          <w:spacing w:val="-1"/>
        </w:rPr>
        <w:t>a</w:t>
      </w:r>
      <w:r>
        <w:t>t b</w:t>
      </w:r>
      <w:r>
        <w:rPr>
          <w:spacing w:val="-1"/>
        </w:rPr>
        <w:t>a</w:t>
      </w:r>
      <w:r>
        <w:t>hwa n</w:t>
      </w:r>
      <w:r>
        <w:rPr>
          <w:spacing w:val="1"/>
        </w:rPr>
        <w:t>il</w:t>
      </w:r>
      <w:r>
        <w:rPr>
          <w:spacing w:val="-1"/>
        </w:rPr>
        <w:t>a</w:t>
      </w:r>
      <w:r>
        <w:t xml:space="preserve">i </w:t>
      </w:r>
      <w:r>
        <w:rPr>
          <w:i/>
          <w:spacing w:val="1"/>
        </w:rPr>
        <w:t>K</w:t>
      </w:r>
      <w:r>
        <w:rPr>
          <w:i/>
        </w:rPr>
        <w:t>o</w:t>
      </w:r>
      <w:r>
        <w:rPr>
          <w:i/>
          <w:spacing w:val="1"/>
        </w:rPr>
        <w:t>l</w:t>
      </w:r>
      <w:r>
        <w:rPr>
          <w:i/>
          <w:spacing w:val="-3"/>
        </w:rPr>
        <w:t>m</w:t>
      </w:r>
      <w:r>
        <w:rPr>
          <w:i/>
        </w:rPr>
        <w:t>ogorov - Sm</w:t>
      </w:r>
      <w:r>
        <w:rPr>
          <w:i/>
          <w:spacing w:val="1"/>
        </w:rPr>
        <w:t>i</w:t>
      </w:r>
      <w:r>
        <w:rPr>
          <w:i/>
        </w:rPr>
        <w:t>rnov</w:t>
      </w:r>
      <w:r>
        <w:t>s</w:t>
      </w:r>
      <w:r>
        <w:rPr>
          <w:spacing w:val="-1"/>
        </w:rPr>
        <w:t>e variabel se</w:t>
      </w:r>
      <w:r>
        <w:t>b</w:t>
      </w:r>
      <w:r>
        <w:rPr>
          <w:spacing w:val="-1"/>
        </w:rPr>
        <w:t>e</w:t>
      </w:r>
      <w:r>
        <w:t>s</w:t>
      </w:r>
      <w:r>
        <w:rPr>
          <w:spacing w:val="2"/>
        </w:rPr>
        <w:t>a</w:t>
      </w:r>
      <w:r>
        <w:t>r 0,766 d</w:t>
      </w:r>
      <w:r>
        <w:rPr>
          <w:spacing w:val="-1"/>
        </w:rPr>
        <w:t>a</w:t>
      </w:r>
      <w:r>
        <w:t xml:space="preserve">n nilai </w:t>
      </w:r>
      <w:r>
        <w:rPr>
          <w:i/>
        </w:rPr>
        <w:t>Asymp.Sig. (2-tailed)</w:t>
      </w:r>
      <w:r>
        <w:t xml:space="preserve"> sebesar 0,599. </w:t>
      </w:r>
      <w:r>
        <w:rPr>
          <w:color w:val="000000"/>
        </w:rPr>
        <w:t xml:space="preserve">Dari hasil tersebut terlihat bahwa nilai signifikan dengan uji </w:t>
      </w:r>
      <w:r>
        <w:rPr>
          <w:i/>
        </w:rPr>
        <w:t>one sampel Kolmogorov - smirnov</w:t>
      </w:r>
      <w:r>
        <w:t xml:space="preserve"> untuk semua variabel lebih besar dari 0,050, sehingga dapat disimpulkan bahwa data tersebut terdistribusi secara normal. (Ghozali, 2015). </w:t>
      </w:r>
    </w:p>
    <w:p w:rsidR="00897F54" w:rsidRDefault="00897F54" w:rsidP="00897F54">
      <w:pPr>
        <w:spacing w:line="480" w:lineRule="auto"/>
        <w:ind w:left="0" w:firstLine="0"/>
      </w:pPr>
    </w:p>
    <w:p w:rsidR="00AE6543" w:rsidRDefault="00AE6543" w:rsidP="00897F54">
      <w:pPr>
        <w:spacing w:line="480" w:lineRule="auto"/>
        <w:ind w:left="0" w:firstLine="0"/>
      </w:pPr>
    </w:p>
    <w:p w:rsidR="00897F54" w:rsidRDefault="00897F54" w:rsidP="00897F54">
      <w:pPr>
        <w:numPr>
          <w:ilvl w:val="2"/>
          <w:numId w:val="36"/>
        </w:numPr>
        <w:ind w:left="567" w:hanging="567"/>
        <w:rPr>
          <w:b/>
          <w:bCs/>
        </w:rPr>
      </w:pPr>
      <w:r>
        <w:rPr>
          <w:b/>
          <w:bCs/>
        </w:rPr>
        <w:lastRenderedPageBreak/>
        <w:t>Uji Multikolinieritas</w:t>
      </w:r>
    </w:p>
    <w:p w:rsidR="00897F54" w:rsidRDefault="00897F54" w:rsidP="00897F54">
      <w:pPr>
        <w:ind w:left="0" w:firstLine="0"/>
        <w:rPr>
          <w:b/>
          <w:bCs/>
        </w:rPr>
      </w:pPr>
      <w:r>
        <w:rPr>
          <w:bCs/>
        </w:rPr>
        <w:t xml:space="preserve">Uji </w:t>
      </w:r>
      <w:r>
        <w:t xml:space="preserve">multikolinieritas adalah keadaan dimana pada model regresi ditemukan adanya korelasi yang sempurna atau mendekati sempurna antar variable independe (Ghozali, 2015). Pada penelitian ini uji multikolinearitas menggunakan nilai </w:t>
      </w:r>
      <w:r>
        <w:rPr>
          <w:i/>
        </w:rPr>
        <w:t>Tolerance</w:t>
      </w:r>
      <w:r>
        <w:t xml:space="preserve"> dan </w:t>
      </w:r>
      <w:r>
        <w:rPr>
          <w:i/>
        </w:rPr>
        <w:t>Inflation Faktor</w:t>
      </w:r>
      <w:r>
        <w:t xml:space="preserve"> (VIF) pada model regresi. Pengambilan keputusan jika nilai </w:t>
      </w:r>
      <w:r>
        <w:rPr>
          <w:i/>
        </w:rPr>
        <w:t>Tolerance value</w:t>
      </w:r>
      <w:r>
        <w:t xml:space="preserve"> &gt; 0,10 atau VIF &lt; 10 maka tidak terjadi multikolinearitas</w:t>
      </w:r>
      <w:r>
        <w:rPr>
          <w:b/>
        </w:rPr>
        <w:t>.</w:t>
      </w:r>
    </w:p>
    <w:p w:rsidR="00897F54" w:rsidRDefault="00897F54" w:rsidP="00897F54">
      <w:pPr>
        <w:ind w:left="0" w:firstLine="0"/>
        <w:rPr>
          <w:b/>
          <w:bCs/>
        </w:rPr>
      </w:pPr>
    </w:p>
    <w:p w:rsidR="00897F54" w:rsidRDefault="00897F54" w:rsidP="00897F54">
      <w:pPr>
        <w:spacing w:line="240" w:lineRule="auto"/>
        <w:ind w:left="0" w:firstLine="0"/>
        <w:jc w:val="center"/>
        <w:rPr>
          <w:b/>
          <w:bCs/>
        </w:rPr>
      </w:pPr>
      <w:r>
        <w:rPr>
          <w:b/>
          <w:bCs/>
        </w:rPr>
        <w:t>Tabel 4.7</w:t>
      </w:r>
    </w:p>
    <w:p w:rsidR="00897F54" w:rsidRDefault="00897F54" w:rsidP="00897F54">
      <w:pPr>
        <w:spacing w:line="240" w:lineRule="auto"/>
        <w:ind w:left="0" w:firstLine="0"/>
        <w:jc w:val="center"/>
        <w:rPr>
          <w:b/>
          <w:bCs/>
        </w:rPr>
      </w:pPr>
      <w:r>
        <w:rPr>
          <w:b/>
          <w:bCs/>
        </w:rPr>
        <w:t>Uji Multikolinieritas</w:t>
      </w: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7"/>
        <w:gridCol w:w="3249"/>
        <w:gridCol w:w="1631"/>
        <w:gridCol w:w="1475"/>
        <w:gridCol w:w="24"/>
      </w:tblGrid>
      <w:tr w:rsidR="00897F54" w:rsidTr="00897F54">
        <w:trPr>
          <w:gridAfter w:val="1"/>
          <w:wAfter w:w="24" w:type="dxa"/>
          <w:cantSplit/>
          <w:trHeight w:val="20"/>
          <w:jc w:val="center"/>
        </w:trPr>
        <w:tc>
          <w:tcPr>
            <w:tcW w:w="3556" w:type="dxa"/>
            <w:gridSpan w:val="2"/>
            <w:vMerge w:val="restart"/>
            <w:tcBorders>
              <w:top w:val="single" w:sz="18" w:space="0" w:color="000000"/>
              <w:left w:val="single" w:sz="18" w:space="0" w:color="000000"/>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3106"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Collinearity Statistics</w:t>
            </w:r>
          </w:p>
        </w:tc>
      </w:tr>
      <w:tr w:rsidR="00897F54" w:rsidTr="00897F54">
        <w:trPr>
          <w:gridAfter w:val="1"/>
          <w:wAfter w:w="24" w:type="dxa"/>
          <w:cantSplit/>
          <w:trHeight w:val="20"/>
          <w:jc w:val="center"/>
        </w:trPr>
        <w:tc>
          <w:tcPr>
            <w:tcW w:w="9935" w:type="dxa"/>
            <w:gridSpan w:val="2"/>
            <w:vMerge/>
            <w:tcBorders>
              <w:top w:val="single" w:sz="18" w:space="0" w:color="000000"/>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631"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Tolerance</w:t>
            </w:r>
          </w:p>
        </w:tc>
        <w:tc>
          <w:tcPr>
            <w:tcW w:w="1475" w:type="dxa"/>
            <w:tcBorders>
              <w:top w:val="single" w:sz="8" w:space="0" w:color="000000"/>
              <w:left w:val="single" w:sz="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VIF</w:t>
            </w:r>
          </w:p>
        </w:tc>
      </w:tr>
      <w:tr w:rsidR="00897F54" w:rsidTr="00897F54">
        <w:trPr>
          <w:gridAfter w:val="1"/>
          <w:wAfter w:w="24" w:type="dxa"/>
          <w:cantSplit/>
          <w:trHeight w:val="20"/>
          <w:jc w:val="center"/>
        </w:trPr>
        <w:tc>
          <w:tcPr>
            <w:tcW w:w="307" w:type="dxa"/>
            <w:vMerge w:val="restart"/>
            <w:tcBorders>
              <w:top w:val="single" w:sz="18" w:space="0" w:color="000000"/>
              <w:left w:val="single" w:sz="18" w:space="0" w:color="000000"/>
              <w:bottom w:val="single" w:sz="18" w:space="0" w:color="000000"/>
              <w:right w:val="nil"/>
            </w:tcBorders>
            <w:shd w:val="clear" w:color="auto" w:fill="FFFFFF"/>
            <w:vAlign w:val="center"/>
          </w:tcPr>
          <w:p w:rsidR="00897F54" w:rsidRDefault="00897F54">
            <w:pPr>
              <w:autoSpaceDE w:val="0"/>
              <w:autoSpaceDN w:val="0"/>
              <w:adjustRightInd w:val="0"/>
              <w:spacing w:line="320" w:lineRule="atLeast"/>
              <w:ind w:left="0" w:right="60" w:firstLine="0"/>
              <w:jc w:val="left"/>
              <w:rPr>
                <w:rFonts w:ascii="Arial" w:hAnsi="Arial" w:cs="Arial"/>
                <w:color w:val="000000"/>
                <w:sz w:val="18"/>
                <w:szCs w:val="18"/>
              </w:rPr>
            </w:pPr>
          </w:p>
        </w:tc>
        <w:tc>
          <w:tcPr>
            <w:tcW w:w="3249" w:type="dxa"/>
            <w:tcBorders>
              <w:top w:val="single" w:sz="18" w:space="0" w:color="000000"/>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(Constant)</w:t>
            </w:r>
          </w:p>
        </w:tc>
        <w:tc>
          <w:tcPr>
            <w:tcW w:w="1631" w:type="dxa"/>
            <w:tcBorders>
              <w:top w:val="single" w:sz="18" w:space="0" w:color="000000"/>
              <w:left w:val="single" w:sz="8" w:space="0" w:color="000000"/>
              <w:bottom w:val="nil"/>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475" w:type="dxa"/>
            <w:tcBorders>
              <w:top w:val="single" w:sz="18" w:space="0" w:color="000000"/>
              <w:left w:val="single" w:sz="8" w:space="0" w:color="000000"/>
              <w:bottom w:val="nil"/>
              <w:right w:val="single" w:sz="18" w:space="0" w:color="000000"/>
            </w:tcBorders>
            <w:shd w:val="clear" w:color="auto" w:fill="FFFFFF"/>
          </w:tcPr>
          <w:p w:rsidR="00897F54" w:rsidRDefault="00897F54">
            <w:pPr>
              <w:autoSpaceDE w:val="0"/>
              <w:autoSpaceDN w:val="0"/>
              <w:adjustRightInd w:val="0"/>
              <w:spacing w:line="240" w:lineRule="auto"/>
              <w:ind w:left="0" w:firstLine="0"/>
              <w:jc w:val="left"/>
            </w:pPr>
          </w:p>
        </w:tc>
      </w:tr>
      <w:tr w:rsidR="00897F54" w:rsidTr="00897F54">
        <w:trPr>
          <w:gridAfter w:val="1"/>
          <w:wAfter w:w="24" w:type="dxa"/>
          <w:cantSplit/>
          <w:trHeight w:val="20"/>
          <w:jc w:val="center"/>
        </w:trPr>
        <w:tc>
          <w:tcPr>
            <w:tcW w:w="6686"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324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Akuntabilitas</w:t>
            </w:r>
          </w:p>
        </w:tc>
        <w:tc>
          <w:tcPr>
            <w:tcW w:w="163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,835</w:t>
            </w:r>
          </w:p>
        </w:tc>
        <w:tc>
          <w:tcPr>
            <w:tcW w:w="1475"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1,198</w:t>
            </w:r>
          </w:p>
        </w:tc>
      </w:tr>
      <w:tr w:rsidR="00897F54" w:rsidTr="00897F54">
        <w:trPr>
          <w:gridAfter w:val="1"/>
          <w:wAfter w:w="24" w:type="dxa"/>
          <w:cantSplit/>
          <w:trHeight w:val="20"/>
          <w:jc w:val="center"/>
        </w:trPr>
        <w:tc>
          <w:tcPr>
            <w:tcW w:w="6686"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324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Transparansi</w:t>
            </w:r>
          </w:p>
        </w:tc>
        <w:tc>
          <w:tcPr>
            <w:tcW w:w="163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,922</w:t>
            </w:r>
          </w:p>
        </w:tc>
        <w:tc>
          <w:tcPr>
            <w:tcW w:w="1475"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1,084</w:t>
            </w:r>
          </w:p>
        </w:tc>
      </w:tr>
      <w:tr w:rsidR="00897F54" w:rsidTr="00897F54">
        <w:trPr>
          <w:gridAfter w:val="1"/>
          <w:wAfter w:w="24" w:type="dxa"/>
          <w:cantSplit/>
          <w:trHeight w:val="20"/>
          <w:jc w:val="center"/>
        </w:trPr>
        <w:tc>
          <w:tcPr>
            <w:tcW w:w="6686"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324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Pengawasan</w:t>
            </w:r>
          </w:p>
        </w:tc>
        <w:tc>
          <w:tcPr>
            <w:tcW w:w="163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,800</w:t>
            </w:r>
          </w:p>
        </w:tc>
        <w:tc>
          <w:tcPr>
            <w:tcW w:w="1475"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1,250</w:t>
            </w:r>
          </w:p>
        </w:tc>
      </w:tr>
      <w:tr w:rsidR="00897F54" w:rsidTr="00897F54">
        <w:trPr>
          <w:gridAfter w:val="1"/>
          <w:wAfter w:w="24" w:type="dxa"/>
          <w:cantSplit/>
          <w:trHeight w:val="20"/>
          <w:jc w:val="center"/>
        </w:trPr>
        <w:tc>
          <w:tcPr>
            <w:tcW w:w="6686"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3249" w:type="dxa"/>
            <w:tcBorders>
              <w:top w:val="nil"/>
              <w:left w:val="nil"/>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Ketepatan Waktu</w:t>
            </w:r>
          </w:p>
        </w:tc>
        <w:tc>
          <w:tcPr>
            <w:tcW w:w="1631"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,839</w:t>
            </w:r>
          </w:p>
        </w:tc>
        <w:tc>
          <w:tcPr>
            <w:tcW w:w="1475" w:type="dxa"/>
            <w:tcBorders>
              <w:top w:val="nil"/>
              <w:left w:val="single" w:sz="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1,192</w:t>
            </w:r>
          </w:p>
        </w:tc>
      </w:tr>
      <w:tr w:rsidR="00897F54" w:rsidTr="00897F54">
        <w:trPr>
          <w:cantSplit/>
          <w:trHeight w:val="20"/>
          <w:jc w:val="center"/>
        </w:trPr>
        <w:tc>
          <w:tcPr>
            <w:tcW w:w="6686" w:type="dxa"/>
            <w:gridSpan w:val="5"/>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Dependent Variable: Kinerja Anggaran</w:t>
            </w:r>
          </w:p>
        </w:tc>
      </w:tr>
    </w:tbl>
    <w:p w:rsidR="00897F54" w:rsidRDefault="00897F54" w:rsidP="00897F54">
      <w:pPr>
        <w:spacing w:line="240" w:lineRule="auto"/>
        <w:ind w:left="0" w:firstLine="0"/>
        <w:rPr>
          <w:b/>
          <w:bCs/>
        </w:rPr>
      </w:pPr>
      <w:r>
        <w:t>Sumber: data SPSS.V23, 2020.</w:t>
      </w:r>
    </w:p>
    <w:p w:rsidR="00897F54" w:rsidRDefault="00897F54" w:rsidP="00897F54">
      <w:pPr>
        <w:ind w:left="0" w:firstLine="0"/>
      </w:pPr>
    </w:p>
    <w:p w:rsidR="00897F54" w:rsidRDefault="00897F54" w:rsidP="00897F54">
      <w:pPr>
        <w:ind w:left="0" w:firstLine="0"/>
      </w:pPr>
      <w:r>
        <w:t xml:space="preserve">Berdasarkan uji multikolinieritas diatas, dapat dilihat bahwa hasil perhitungan nilai tolerance variabel akuntabilitas (0,835), transparasi (0,922), pengawasan (0,800) dan ketepatan waktu (0,839), menunjukkan bahwa variabel – variabel independen memiliki nilai tolerance lebih dari 0,1. Dan hasil dari perhitungan </w:t>
      </w:r>
      <w:r>
        <w:rPr>
          <w:i/>
        </w:rPr>
        <w:t>varian inflanation factor</w:t>
      </w:r>
      <w:r>
        <w:t xml:space="preserve"> (VIF) akuntabilitas (1,198), transparasi (1,084) pengawasan (1,250) dan ketepatan vaktu (1,192) menunjukkan bahwa variabel – variabel independen memiliki nilai VIF kurang dari 10. Dimana jika nilai tolerance lebih dari 0,10 dan VIF kurang dari 10, maka tidak terdapat korelasi antara variabel bebas atau tidak terjadi mul</w:t>
      </w:r>
      <w:r w:rsidR="00041FF1">
        <w:t>tikolinieritas (Ghozali, 2015).</w:t>
      </w:r>
    </w:p>
    <w:p w:rsidR="00041FF1" w:rsidRDefault="00041FF1" w:rsidP="00897F54">
      <w:pPr>
        <w:ind w:left="0" w:firstLine="0"/>
      </w:pPr>
    </w:p>
    <w:p w:rsidR="00897F54" w:rsidRDefault="00897F54" w:rsidP="00897F54">
      <w:pPr>
        <w:numPr>
          <w:ilvl w:val="2"/>
          <w:numId w:val="36"/>
        </w:numPr>
        <w:ind w:left="567" w:hanging="567"/>
        <w:rPr>
          <w:b/>
          <w:bCs/>
        </w:rPr>
      </w:pPr>
      <w:r>
        <w:rPr>
          <w:b/>
          <w:bCs/>
        </w:rPr>
        <w:t>Uji Heteroskedastisitas</w:t>
      </w:r>
    </w:p>
    <w:p w:rsidR="00897F54" w:rsidRDefault="00897F54" w:rsidP="00041FF1">
      <w:pPr>
        <w:ind w:left="0" w:firstLine="0"/>
      </w:pPr>
      <w:r>
        <w:t xml:space="preserve">Uji heteroskedastisitas bertujuan untuk menguji apakah nilai dalam model regresi terjadi ketidaksamaan variance dari residual satu pengamatan ke pengamatan </w:t>
      </w:r>
      <w:r>
        <w:lastRenderedPageBreak/>
        <w:t>yang lain. Untuk mendeteksi ada tidaknya gejala heteroskedastisitas dengan menggunakan uji Glejser (Ghozali, 2015). Uji Glejser dilakukan dengan cara meregresikan antara variabel independen dengan nilai absolut residualnya. Jika nilai signifikansi antara variabel independen dengan absolut residual lebih dari 0,05 maka tidak terjadi gejala heteroskedastisitas.</w:t>
      </w:r>
    </w:p>
    <w:p w:rsidR="00041FF1" w:rsidRDefault="00041FF1" w:rsidP="00041FF1">
      <w:pPr>
        <w:ind w:left="0" w:firstLine="0"/>
        <w:rPr>
          <w:b/>
          <w:bCs/>
        </w:rPr>
      </w:pPr>
    </w:p>
    <w:p w:rsidR="00897F54" w:rsidRDefault="00897F54" w:rsidP="00897F54">
      <w:pPr>
        <w:spacing w:line="240" w:lineRule="auto"/>
        <w:ind w:left="0" w:firstLine="0"/>
        <w:jc w:val="center"/>
        <w:rPr>
          <w:b/>
          <w:bCs/>
        </w:rPr>
      </w:pPr>
      <w:r>
        <w:rPr>
          <w:b/>
          <w:bCs/>
        </w:rPr>
        <w:t>Tabel 4.9</w:t>
      </w:r>
    </w:p>
    <w:p w:rsidR="00897F54" w:rsidRDefault="00897F54" w:rsidP="00897F54">
      <w:pPr>
        <w:spacing w:line="240" w:lineRule="auto"/>
        <w:ind w:left="0" w:firstLine="0"/>
        <w:jc w:val="center"/>
        <w:rPr>
          <w:b/>
          <w:bCs/>
        </w:rPr>
      </w:pPr>
      <w:r>
        <w:rPr>
          <w:b/>
          <w:bCs/>
        </w:rPr>
        <w:t>Uji Heterikedastisitas</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559"/>
        <w:gridCol w:w="1134"/>
        <w:gridCol w:w="1134"/>
        <w:gridCol w:w="1418"/>
        <w:gridCol w:w="1275"/>
        <w:gridCol w:w="1134"/>
      </w:tblGrid>
      <w:tr w:rsidR="00897F54" w:rsidTr="00897F54">
        <w:trPr>
          <w:cantSplit/>
        </w:trPr>
        <w:tc>
          <w:tcPr>
            <w:tcW w:w="1843" w:type="dxa"/>
            <w:gridSpan w:val="2"/>
            <w:vMerge w:val="restart"/>
            <w:tcBorders>
              <w:top w:val="single" w:sz="18" w:space="0" w:color="000000"/>
              <w:left w:val="single" w:sz="18" w:space="0" w:color="000000"/>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226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18" w:type="dxa"/>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275"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t</w:t>
            </w:r>
          </w:p>
        </w:tc>
        <w:tc>
          <w:tcPr>
            <w:tcW w:w="1134"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Sig.</w:t>
            </w:r>
          </w:p>
        </w:tc>
      </w:tr>
      <w:tr w:rsidR="00897F54" w:rsidTr="00897F54">
        <w:trPr>
          <w:cantSplit/>
        </w:trPr>
        <w:tc>
          <w:tcPr>
            <w:tcW w:w="9497" w:type="dxa"/>
            <w:gridSpan w:val="2"/>
            <w:vMerge/>
            <w:tcBorders>
              <w:top w:val="single" w:sz="18" w:space="0" w:color="000000"/>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Std. Error</w:t>
            </w:r>
          </w:p>
        </w:tc>
        <w:tc>
          <w:tcPr>
            <w:tcW w:w="1418"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Beta</w:t>
            </w:r>
          </w:p>
        </w:tc>
        <w:tc>
          <w:tcPr>
            <w:tcW w:w="1275" w:type="dxa"/>
            <w:vMerge/>
            <w:tcBorders>
              <w:top w:val="single" w:sz="18" w:space="0" w:color="000000"/>
              <w:left w:val="single" w:sz="8" w:space="0" w:color="000000"/>
              <w:bottom w:val="single" w:sz="8" w:space="0" w:color="000000"/>
              <w:right w:val="single" w:sz="8" w:space="0" w:color="000000"/>
            </w:tcBorders>
            <w:vAlign w:val="center"/>
            <w:hideMark/>
          </w:tcPr>
          <w:p w:rsidR="00897F54" w:rsidRDefault="00897F54">
            <w:pPr>
              <w:ind w:left="0"/>
              <w:rPr>
                <w:rFonts w:ascii="Arial" w:hAnsi="Arial" w:cs="Arial"/>
                <w:color w:val="000000"/>
                <w:sz w:val="18"/>
                <w:szCs w:val="18"/>
              </w:rPr>
            </w:pPr>
          </w:p>
        </w:tc>
        <w:tc>
          <w:tcPr>
            <w:tcW w:w="1134" w:type="dxa"/>
            <w:vMerge/>
            <w:tcBorders>
              <w:top w:val="single" w:sz="18" w:space="0" w:color="000000"/>
              <w:left w:val="single" w:sz="8" w:space="0" w:color="000000"/>
              <w:bottom w:val="single" w:sz="8" w:space="0" w:color="000000"/>
              <w:right w:val="single" w:sz="18" w:space="0" w:color="000000"/>
            </w:tcBorders>
            <w:vAlign w:val="center"/>
            <w:hideMark/>
          </w:tcPr>
          <w:p w:rsidR="00897F54" w:rsidRDefault="00897F54">
            <w:pPr>
              <w:ind w:left="0"/>
              <w:rPr>
                <w:rFonts w:ascii="Arial" w:hAnsi="Arial" w:cs="Arial"/>
                <w:color w:val="000000"/>
                <w:sz w:val="18"/>
                <w:szCs w:val="18"/>
              </w:rPr>
            </w:pPr>
          </w:p>
        </w:tc>
      </w:tr>
      <w:tr w:rsidR="00897F54" w:rsidTr="00897F54">
        <w:trPr>
          <w:cantSplit/>
        </w:trPr>
        <w:tc>
          <w:tcPr>
            <w:tcW w:w="284" w:type="dxa"/>
            <w:vMerge w:val="restart"/>
            <w:tcBorders>
              <w:top w:val="single" w:sz="18" w:space="0" w:color="000000"/>
              <w:left w:val="single" w:sz="18" w:space="0" w:color="000000"/>
              <w:bottom w:val="single" w:sz="18" w:space="0" w:color="000000"/>
              <w:right w:val="nil"/>
            </w:tcBorders>
            <w:shd w:val="clear" w:color="auto" w:fill="FFFFFF"/>
            <w:vAlign w:val="center"/>
          </w:tcPr>
          <w:p w:rsidR="00897F54" w:rsidRDefault="00897F54">
            <w:pPr>
              <w:autoSpaceDE w:val="0"/>
              <w:autoSpaceDN w:val="0"/>
              <w:adjustRightInd w:val="0"/>
              <w:spacing w:line="320" w:lineRule="atLeast"/>
              <w:ind w:left="0" w:right="60" w:firstLine="0"/>
              <w:jc w:val="left"/>
              <w:rPr>
                <w:rFonts w:ascii="Arial" w:hAnsi="Arial" w:cs="Arial"/>
                <w:color w:val="000000"/>
                <w:sz w:val="18"/>
                <w:szCs w:val="18"/>
              </w:rPr>
            </w:pPr>
          </w:p>
        </w:tc>
        <w:tc>
          <w:tcPr>
            <w:tcW w:w="1559" w:type="dxa"/>
            <w:tcBorders>
              <w:top w:val="single" w:sz="18" w:space="0" w:color="000000"/>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6,406</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3,308</w:t>
            </w:r>
          </w:p>
        </w:tc>
        <w:tc>
          <w:tcPr>
            <w:tcW w:w="1418" w:type="dxa"/>
            <w:tcBorders>
              <w:top w:val="single" w:sz="18" w:space="0" w:color="000000"/>
              <w:left w:val="single" w:sz="8" w:space="0" w:color="000000"/>
              <w:bottom w:val="nil"/>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275"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1,937</w:t>
            </w:r>
          </w:p>
        </w:tc>
        <w:tc>
          <w:tcPr>
            <w:tcW w:w="1134" w:type="dxa"/>
            <w:tcBorders>
              <w:top w:val="single" w:sz="18" w:space="0" w:color="000000"/>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,059</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Akuntabilitas</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,008</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,049</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,025</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,156</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,877</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Transparansi</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,023</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,062</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,056</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,369</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,714</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Pengawasan</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-,113</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,075</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-,243</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-1,495</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,142</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Ketepatan Waktu</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-,049</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,129</w:t>
            </w:r>
          </w:p>
        </w:tc>
        <w:tc>
          <w:tcPr>
            <w:tcW w:w="1418"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-,060</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-,378</w:t>
            </w:r>
          </w:p>
        </w:tc>
        <w:tc>
          <w:tcPr>
            <w:tcW w:w="1134" w:type="dxa"/>
            <w:tcBorders>
              <w:top w:val="nil"/>
              <w:left w:val="single" w:sz="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,707</w:t>
            </w:r>
          </w:p>
        </w:tc>
      </w:tr>
      <w:tr w:rsidR="00897F54" w:rsidTr="00897F54">
        <w:trPr>
          <w:cantSplit/>
        </w:trPr>
        <w:tc>
          <w:tcPr>
            <w:tcW w:w="7938" w:type="dxa"/>
            <w:gridSpan w:val="7"/>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Dependent Variable: RES_2</w:t>
            </w:r>
          </w:p>
        </w:tc>
      </w:tr>
    </w:tbl>
    <w:p w:rsidR="00897F54" w:rsidRDefault="00897F54" w:rsidP="00041FF1">
      <w:pPr>
        <w:spacing w:line="240" w:lineRule="auto"/>
        <w:ind w:left="0" w:firstLine="0"/>
      </w:pPr>
      <w:r>
        <w:t>Sumber: data SPSS.V23, 2020.</w:t>
      </w:r>
    </w:p>
    <w:p w:rsidR="00041FF1" w:rsidRPr="00041FF1" w:rsidRDefault="00041FF1" w:rsidP="00041FF1">
      <w:pPr>
        <w:spacing w:line="240" w:lineRule="auto"/>
        <w:ind w:left="0" w:firstLine="0"/>
        <w:rPr>
          <w:b/>
          <w:bCs/>
        </w:rPr>
      </w:pPr>
    </w:p>
    <w:p w:rsidR="00897F54" w:rsidRDefault="00897F54" w:rsidP="00897F54">
      <w:pPr>
        <w:ind w:left="0" w:firstLine="0"/>
      </w:pPr>
      <w:r>
        <w:t>Berdasarkan hasil uji heteroskedastisitas melalui uji Glejser pada tabel 4.6, dapat dlihat bahwa sig. pada variabel akuntabilitas (0,877), transparasi (0,714), pengawasan (0,142) dan ketepatan waktu (0,707), bernilai lebih besar dari 0,05, maka tidak terjadi gejala heteroskedastisitas.</w:t>
      </w:r>
    </w:p>
    <w:p w:rsidR="00897F54" w:rsidRDefault="00897F54" w:rsidP="00897F54"/>
    <w:p w:rsidR="00897F54" w:rsidRDefault="00897F54" w:rsidP="00897F54">
      <w:pPr>
        <w:numPr>
          <w:ilvl w:val="1"/>
          <w:numId w:val="36"/>
        </w:numPr>
        <w:ind w:left="567" w:hanging="567"/>
        <w:rPr>
          <w:b/>
          <w:bCs/>
        </w:rPr>
      </w:pPr>
      <w:r>
        <w:rPr>
          <w:b/>
          <w:bCs/>
        </w:rPr>
        <w:t>Pengujian Hipotesis</w:t>
      </w:r>
    </w:p>
    <w:p w:rsidR="00897F54" w:rsidRDefault="00897F54" w:rsidP="00897F54">
      <w:pPr>
        <w:numPr>
          <w:ilvl w:val="2"/>
          <w:numId w:val="36"/>
        </w:numPr>
        <w:ind w:left="567" w:hanging="567"/>
        <w:rPr>
          <w:b/>
          <w:bCs/>
        </w:rPr>
      </w:pPr>
      <w:r>
        <w:rPr>
          <w:b/>
          <w:bCs/>
        </w:rPr>
        <w:t>Uji Regresi Linier Berganda</w:t>
      </w:r>
    </w:p>
    <w:p w:rsidR="00897F54" w:rsidRDefault="00897F54" w:rsidP="00897F54">
      <w:pPr>
        <w:ind w:left="0" w:firstLine="0"/>
        <w:rPr>
          <w:b/>
          <w:bCs/>
        </w:rPr>
      </w:pPr>
      <w:r>
        <w:t>Analisis regresi berganda adalah analisis untuk mengetahui besarnya pengaruh antara dua atau lebih variabel independen terhadap satu variabel dependen.</w:t>
      </w:r>
    </w:p>
    <w:p w:rsidR="00897F54" w:rsidRDefault="00897F54" w:rsidP="00897F54">
      <w:pPr>
        <w:ind w:left="0" w:firstLine="0"/>
        <w:rPr>
          <w:b/>
          <w:bCs/>
        </w:rPr>
      </w:pPr>
    </w:p>
    <w:p w:rsidR="00897F54" w:rsidRDefault="00897F54"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AE6543" w:rsidRDefault="00AE6543" w:rsidP="00041FF1">
      <w:pPr>
        <w:spacing w:line="240" w:lineRule="auto"/>
        <w:ind w:left="0" w:firstLine="0"/>
        <w:rPr>
          <w:b/>
          <w:bCs/>
        </w:rPr>
      </w:pPr>
    </w:p>
    <w:p w:rsidR="00897F54" w:rsidRDefault="00897F54" w:rsidP="00897F54">
      <w:pPr>
        <w:spacing w:line="240" w:lineRule="auto"/>
        <w:ind w:left="0" w:firstLine="0"/>
        <w:jc w:val="center"/>
        <w:rPr>
          <w:b/>
          <w:bCs/>
        </w:rPr>
      </w:pPr>
      <w:r>
        <w:rPr>
          <w:b/>
          <w:bCs/>
        </w:rPr>
        <w:t>Tabel 4.10</w:t>
      </w:r>
    </w:p>
    <w:p w:rsidR="00897F54" w:rsidRDefault="00897F54" w:rsidP="00897F54">
      <w:pPr>
        <w:spacing w:line="240" w:lineRule="auto"/>
        <w:ind w:left="0" w:firstLine="0"/>
        <w:jc w:val="center"/>
        <w:rPr>
          <w:b/>
          <w:bCs/>
        </w:rPr>
      </w:pPr>
      <w:r>
        <w:rPr>
          <w:b/>
          <w:bCs/>
        </w:rPr>
        <w:t>Uji Regresi Linier Berganda</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559"/>
        <w:gridCol w:w="1134"/>
        <w:gridCol w:w="1134"/>
        <w:gridCol w:w="1418"/>
        <w:gridCol w:w="1275"/>
        <w:gridCol w:w="1134"/>
      </w:tblGrid>
      <w:tr w:rsidR="00897F54" w:rsidTr="00897F54">
        <w:trPr>
          <w:cantSplit/>
        </w:trPr>
        <w:tc>
          <w:tcPr>
            <w:tcW w:w="1843" w:type="dxa"/>
            <w:gridSpan w:val="2"/>
            <w:vMerge w:val="restart"/>
            <w:tcBorders>
              <w:top w:val="single" w:sz="18" w:space="0" w:color="000000"/>
              <w:left w:val="single" w:sz="18" w:space="0" w:color="000000"/>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226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18" w:type="dxa"/>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275"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t</w:t>
            </w:r>
          </w:p>
        </w:tc>
        <w:tc>
          <w:tcPr>
            <w:tcW w:w="1134"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Sig.</w:t>
            </w:r>
          </w:p>
        </w:tc>
      </w:tr>
      <w:tr w:rsidR="00897F54" w:rsidTr="00897F54">
        <w:trPr>
          <w:cantSplit/>
        </w:trPr>
        <w:tc>
          <w:tcPr>
            <w:tcW w:w="9497" w:type="dxa"/>
            <w:gridSpan w:val="2"/>
            <w:vMerge/>
            <w:tcBorders>
              <w:top w:val="single" w:sz="18" w:space="0" w:color="000000"/>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Std. Error</w:t>
            </w:r>
          </w:p>
        </w:tc>
        <w:tc>
          <w:tcPr>
            <w:tcW w:w="1418"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Beta</w:t>
            </w:r>
          </w:p>
        </w:tc>
        <w:tc>
          <w:tcPr>
            <w:tcW w:w="1275" w:type="dxa"/>
            <w:vMerge/>
            <w:tcBorders>
              <w:top w:val="single" w:sz="18" w:space="0" w:color="000000"/>
              <w:left w:val="single" w:sz="8" w:space="0" w:color="000000"/>
              <w:bottom w:val="single" w:sz="8" w:space="0" w:color="000000"/>
              <w:right w:val="single" w:sz="8" w:space="0" w:color="000000"/>
            </w:tcBorders>
            <w:vAlign w:val="center"/>
            <w:hideMark/>
          </w:tcPr>
          <w:p w:rsidR="00897F54" w:rsidRDefault="00897F54">
            <w:pPr>
              <w:ind w:left="0"/>
              <w:rPr>
                <w:rFonts w:ascii="Arial" w:hAnsi="Arial" w:cs="Arial"/>
                <w:color w:val="000000"/>
                <w:sz w:val="18"/>
                <w:szCs w:val="18"/>
              </w:rPr>
            </w:pPr>
          </w:p>
        </w:tc>
        <w:tc>
          <w:tcPr>
            <w:tcW w:w="1134" w:type="dxa"/>
            <w:vMerge/>
            <w:tcBorders>
              <w:top w:val="single" w:sz="18" w:space="0" w:color="000000"/>
              <w:left w:val="single" w:sz="8" w:space="0" w:color="000000"/>
              <w:bottom w:val="single" w:sz="8" w:space="0" w:color="000000"/>
              <w:right w:val="single" w:sz="18" w:space="0" w:color="000000"/>
            </w:tcBorders>
            <w:vAlign w:val="center"/>
            <w:hideMark/>
          </w:tcPr>
          <w:p w:rsidR="00897F54" w:rsidRDefault="00897F54">
            <w:pPr>
              <w:ind w:left="0"/>
              <w:rPr>
                <w:rFonts w:ascii="Arial" w:hAnsi="Arial" w:cs="Arial"/>
                <w:color w:val="000000"/>
                <w:sz w:val="18"/>
                <w:szCs w:val="18"/>
              </w:rPr>
            </w:pPr>
          </w:p>
        </w:tc>
      </w:tr>
      <w:tr w:rsidR="00897F54" w:rsidTr="00897F54">
        <w:trPr>
          <w:cantSplit/>
          <w:trHeight w:val="397"/>
        </w:trPr>
        <w:tc>
          <w:tcPr>
            <w:tcW w:w="284" w:type="dxa"/>
            <w:vMerge w:val="restart"/>
            <w:tcBorders>
              <w:top w:val="single" w:sz="18" w:space="0" w:color="000000"/>
              <w:left w:val="single" w:sz="18" w:space="0" w:color="000000"/>
              <w:bottom w:val="single" w:sz="18" w:space="0" w:color="000000"/>
              <w:right w:val="nil"/>
            </w:tcBorders>
            <w:shd w:val="clear" w:color="auto" w:fill="FFFFFF"/>
            <w:vAlign w:val="center"/>
          </w:tcPr>
          <w:p w:rsidR="00897F54" w:rsidRDefault="00897F54">
            <w:pPr>
              <w:autoSpaceDE w:val="0"/>
              <w:autoSpaceDN w:val="0"/>
              <w:adjustRightInd w:val="0"/>
              <w:spacing w:line="320" w:lineRule="atLeast"/>
              <w:ind w:left="0" w:right="60" w:firstLine="0"/>
              <w:jc w:val="left"/>
              <w:rPr>
                <w:rFonts w:ascii="Arial" w:hAnsi="Arial" w:cs="Arial"/>
                <w:color w:val="000000"/>
                <w:sz w:val="18"/>
                <w:szCs w:val="18"/>
              </w:rPr>
            </w:pPr>
          </w:p>
        </w:tc>
        <w:tc>
          <w:tcPr>
            <w:tcW w:w="1559" w:type="dxa"/>
            <w:tcBorders>
              <w:top w:val="single" w:sz="18" w:space="0" w:color="000000"/>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7,516</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6,203</w:t>
            </w:r>
          </w:p>
        </w:tc>
        <w:tc>
          <w:tcPr>
            <w:tcW w:w="1418" w:type="dxa"/>
            <w:tcBorders>
              <w:top w:val="single" w:sz="18" w:space="0" w:color="000000"/>
              <w:left w:val="single" w:sz="8" w:space="0" w:color="000000"/>
              <w:bottom w:val="nil"/>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275"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1,212</w:t>
            </w:r>
          </w:p>
        </w:tc>
        <w:tc>
          <w:tcPr>
            <w:tcW w:w="1134" w:type="dxa"/>
            <w:tcBorders>
              <w:top w:val="single" w:sz="18" w:space="0" w:color="000000"/>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,232</w:t>
            </w:r>
          </w:p>
        </w:tc>
      </w:tr>
      <w:tr w:rsidR="00897F54" w:rsidTr="00897F54">
        <w:trPr>
          <w:cantSplit/>
          <w:trHeight w:val="397"/>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Akuntabilitas</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,383</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,093</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,386</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4,137</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,000</w:t>
            </w:r>
          </w:p>
        </w:tc>
      </w:tr>
      <w:tr w:rsidR="00897F54" w:rsidTr="00897F54">
        <w:trPr>
          <w:cantSplit/>
          <w:trHeight w:val="397"/>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Transparansi</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,694</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,116</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,532</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5,995</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,000</w:t>
            </w:r>
          </w:p>
        </w:tc>
      </w:tr>
      <w:tr w:rsidR="00897F54" w:rsidTr="00897F54">
        <w:trPr>
          <w:cantSplit/>
          <w:trHeight w:val="397"/>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Pengawasan</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-,422</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,141</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-,285</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-2,989</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,005</w:t>
            </w:r>
          </w:p>
        </w:tc>
      </w:tr>
      <w:tr w:rsidR="00897F54" w:rsidTr="00897F54">
        <w:trPr>
          <w:cantSplit/>
          <w:trHeight w:val="397"/>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Ketepatan Waktu</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,887</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,242</w:t>
            </w:r>
          </w:p>
        </w:tc>
        <w:tc>
          <w:tcPr>
            <w:tcW w:w="1418"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,342</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3,672</w:t>
            </w:r>
          </w:p>
        </w:tc>
        <w:tc>
          <w:tcPr>
            <w:tcW w:w="1134" w:type="dxa"/>
            <w:tcBorders>
              <w:top w:val="nil"/>
              <w:left w:val="single" w:sz="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,001</w:t>
            </w:r>
          </w:p>
        </w:tc>
      </w:tr>
      <w:tr w:rsidR="00897F54" w:rsidTr="00897F54">
        <w:trPr>
          <w:cantSplit/>
        </w:trPr>
        <w:tc>
          <w:tcPr>
            <w:tcW w:w="7938" w:type="dxa"/>
            <w:gridSpan w:val="7"/>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Dependent Variable: Kinerja Anggaran</w:t>
            </w:r>
          </w:p>
        </w:tc>
      </w:tr>
    </w:tbl>
    <w:p w:rsidR="00897F54" w:rsidRDefault="00897F54" w:rsidP="00897F54">
      <w:pPr>
        <w:spacing w:line="240" w:lineRule="auto"/>
        <w:ind w:left="0" w:firstLine="0"/>
        <w:rPr>
          <w:b/>
          <w:bCs/>
        </w:rPr>
      </w:pPr>
      <w:r>
        <w:t>Sumber: data SPSS.V23, 2020.</w:t>
      </w:r>
    </w:p>
    <w:p w:rsidR="00897F54" w:rsidRDefault="00897F54" w:rsidP="00897F54">
      <w:pPr>
        <w:ind w:left="0" w:firstLine="0"/>
      </w:pPr>
    </w:p>
    <w:p w:rsidR="00897F54" w:rsidRDefault="00897F54" w:rsidP="00897F54">
      <w:pPr>
        <w:ind w:left="0" w:firstLine="0"/>
      </w:pPr>
      <w:r>
        <w:t>Berdasrkan hasil uji regresi linier berganda, maka model dlam penelitian ini adalah:</w:t>
      </w:r>
    </w:p>
    <w:p w:rsidR="00897F54" w:rsidRDefault="00897F54" w:rsidP="00897F54">
      <w:pPr>
        <w:ind w:left="0" w:firstLine="0"/>
        <w:jc w:val="center"/>
        <w:rPr>
          <w:b/>
          <w:i/>
          <w:iCs/>
        </w:rPr>
      </w:pPr>
      <w:bookmarkStart w:id="1" w:name="75"/>
      <w:bookmarkEnd w:id="1"/>
    </w:p>
    <w:p w:rsidR="00897F54" w:rsidRDefault="00897F54" w:rsidP="00897F54">
      <w:pPr>
        <w:ind w:left="0" w:firstLine="0"/>
        <w:jc w:val="center"/>
        <w:rPr>
          <w:b/>
          <w:i/>
          <w:iCs/>
        </w:rPr>
      </w:pPr>
      <w:r>
        <w:rPr>
          <w:b/>
          <w:i/>
          <w:iCs/>
        </w:rPr>
        <w:t>Kinerja Anggaran = 7,516 + 0,383Atb + 0,694Tnp – 0,422Pgs + 0,242Ktw</w:t>
      </w:r>
    </w:p>
    <w:p w:rsidR="00897F54" w:rsidRDefault="00897F54" w:rsidP="00897F54">
      <w:pPr>
        <w:ind w:left="0" w:firstLine="0"/>
      </w:pPr>
    </w:p>
    <w:p w:rsidR="00897F54" w:rsidRDefault="00897F54" w:rsidP="00897F54">
      <w:pPr>
        <w:ind w:left="0" w:firstLine="0"/>
      </w:pPr>
      <w:r>
        <w:t xml:space="preserve">Berdasarkan hasil persamaan diatas terlihat bahwa : </w:t>
      </w:r>
    </w:p>
    <w:p w:rsidR="00897F54" w:rsidRDefault="00897F54" w:rsidP="00897F54">
      <w:pPr>
        <w:numPr>
          <w:ilvl w:val="0"/>
          <w:numId w:val="38"/>
        </w:numPr>
        <w:ind w:left="567"/>
      </w:pPr>
      <w:r>
        <w:t xml:space="preserve">Apabila nilai </w:t>
      </w:r>
      <w:r>
        <w:rPr>
          <w:position w:val="1"/>
        </w:rPr>
        <w:t xml:space="preserve">akuntabilitas, transparasi, pengawasan dan ketepatan waktu </w:t>
      </w:r>
      <w:r>
        <w:t xml:space="preserve">bersifat konstan (X1, X2, X3, X4 = 0), maka kinerja anggaran berbasis </w:t>
      </w:r>
      <w:r>
        <w:rPr>
          <w:i/>
          <w:iCs/>
        </w:rPr>
        <w:t>value for money</w:t>
      </w:r>
      <w:r>
        <w:t xml:space="preserve"> (Y) akan bertambah sebesar 7,516</w:t>
      </w:r>
    </w:p>
    <w:p w:rsidR="00897F54" w:rsidRDefault="00897F54" w:rsidP="00897F54">
      <w:pPr>
        <w:numPr>
          <w:ilvl w:val="0"/>
          <w:numId w:val="38"/>
        </w:numPr>
        <w:ind w:left="567"/>
      </w:pPr>
      <w:r>
        <w:t xml:space="preserve">Apabila nilai </w:t>
      </w:r>
      <w:r>
        <w:rPr>
          <w:position w:val="1"/>
        </w:rPr>
        <w:t>akuntabilitas</w:t>
      </w:r>
      <w:r>
        <w:t xml:space="preserve"> (X1) mengalami kenaikan sebanyak 1x dengan transparasi, pengawasan dan ketepatan waktu bersifat konstan (X2, X3, X4 = 0), maka kinerja anggaran berbasis </w:t>
      </w:r>
      <w:r>
        <w:rPr>
          <w:i/>
          <w:iCs/>
        </w:rPr>
        <w:t>value for money</w:t>
      </w:r>
      <w:r>
        <w:t xml:space="preserve"> (Y) akan bertambah sebesar 0,383.</w:t>
      </w:r>
    </w:p>
    <w:p w:rsidR="00897F54" w:rsidRDefault="00897F54" w:rsidP="00897F54">
      <w:pPr>
        <w:numPr>
          <w:ilvl w:val="0"/>
          <w:numId w:val="38"/>
        </w:numPr>
        <w:ind w:left="567"/>
      </w:pPr>
      <w:r>
        <w:t xml:space="preserve">Apabila nilai </w:t>
      </w:r>
      <w:r>
        <w:rPr>
          <w:position w:val="1"/>
        </w:rPr>
        <w:t>transparasi</w:t>
      </w:r>
      <w:r>
        <w:t xml:space="preserve"> (X2) mengalami kenaikan sebanyak 1x dengan akuntabilitas, pengawasan dan ketepatan waktu bersifat konstan (X1, X3, X4 = 0), maka kinerja anggaran berbasis </w:t>
      </w:r>
      <w:r>
        <w:rPr>
          <w:i/>
          <w:iCs/>
        </w:rPr>
        <w:t>value for money</w:t>
      </w:r>
      <w:r>
        <w:t xml:space="preserve"> (Y) akan bertambah sebesar 0,694.</w:t>
      </w:r>
    </w:p>
    <w:p w:rsidR="00897F54" w:rsidRDefault="00897F54" w:rsidP="00897F54">
      <w:pPr>
        <w:numPr>
          <w:ilvl w:val="0"/>
          <w:numId w:val="38"/>
        </w:numPr>
        <w:ind w:left="567"/>
      </w:pPr>
      <w:r>
        <w:t xml:space="preserve">Apabila nilai </w:t>
      </w:r>
      <w:r>
        <w:rPr>
          <w:position w:val="1"/>
        </w:rPr>
        <w:t>pengawasan</w:t>
      </w:r>
      <w:r>
        <w:t xml:space="preserve"> (X3) mengalami kenaikan sebanyak 1x dengan akuntabilitas transparasi, dan ketepatan waktu bersifat konstan (X1, X2, X4 </w:t>
      </w:r>
      <w:r>
        <w:lastRenderedPageBreak/>
        <w:t xml:space="preserve">= 0), maka kinerja anggaran berbasis </w:t>
      </w:r>
      <w:r>
        <w:rPr>
          <w:i/>
          <w:iCs/>
        </w:rPr>
        <w:t>value for money</w:t>
      </w:r>
      <w:r>
        <w:t xml:space="preserve"> (Y) akan berkurang sebesar – 0,422.</w:t>
      </w:r>
    </w:p>
    <w:p w:rsidR="00897F54" w:rsidRDefault="00897F54" w:rsidP="00897F54">
      <w:pPr>
        <w:numPr>
          <w:ilvl w:val="0"/>
          <w:numId w:val="38"/>
        </w:numPr>
        <w:ind w:left="567"/>
      </w:pPr>
      <w:r>
        <w:t xml:space="preserve">Apabila nilai </w:t>
      </w:r>
      <w:r>
        <w:rPr>
          <w:position w:val="1"/>
        </w:rPr>
        <w:t>ketepatan waktu</w:t>
      </w:r>
      <w:r>
        <w:t xml:space="preserve"> (X4) mengalami kenaikan sebanyak 1x dengan akuntabilitas transparasi, dan pengawasan, bersifat konstan (X1, X2, X3 = 0), maka kinerja anggaran berbasis </w:t>
      </w:r>
      <w:r>
        <w:rPr>
          <w:i/>
          <w:iCs/>
        </w:rPr>
        <w:t>value for money</w:t>
      </w:r>
      <w:r>
        <w:t xml:space="preserve"> (Y) akan bertambah sebesar 0,887.</w:t>
      </w:r>
    </w:p>
    <w:p w:rsidR="00897F54" w:rsidRDefault="00897F54" w:rsidP="00897F54">
      <w:pPr>
        <w:ind w:left="0" w:firstLine="0"/>
      </w:pPr>
    </w:p>
    <w:p w:rsidR="00897F54" w:rsidRDefault="00897F54" w:rsidP="00897F54">
      <w:pPr>
        <w:numPr>
          <w:ilvl w:val="2"/>
          <w:numId w:val="36"/>
        </w:numPr>
        <w:ind w:left="567" w:hanging="567"/>
        <w:rPr>
          <w:b/>
          <w:bCs/>
        </w:rPr>
      </w:pPr>
      <w:r>
        <w:rPr>
          <w:b/>
          <w:bCs/>
        </w:rPr>
        <w:t>Uji Kefisien Determinasi</w:t>
      </w:r>
    </w:p>
    <w:p w:rsidR="00897F54" w:rsidRDefault="00897F54" w:rsidP="00897F54">
      <w:pPr>
        <w:ind w:left="0" w:firstLine="0"/>
      </w:pPr>
      <w:r>
        <w:t>Koefisien determinasi (Adjusted R</w:t>
      </w:r>
      <w:r>
        <w:rPr>
          <w:vertAlign w:val="superscript"/>
        </w:rPr>
        <w:t>2</w:t>
      </w:r>
      <w:r>
        <w:t>) digunakan untuk mengukur seberapa jauh kemampuan model dalam menerangkan variasi variabel independen. Koefisien determinasi pada model regresi dengan dua atau lebih variabel independen ditunjukkan oleh nilai Adjusted R Square (Adj, R</w:t>
      </w:r>
      <w:r>
        <w:rPr>
          <w:vertAlign w:val="superscript"/>
        </w:rPr>
        <w:t>2</w:t>
      </w:r>
      <w:r>
        <w:t xml:space="preserve"> ).</w:t>
      </w:r>
      <w:r>
        <w:rPr>
          <w:lang w:eastAsia="id-ID"/>
        </w:rPr>
        <w:t xml:space="preserve"> (Ghozali, 2015). </w:t>
      </w:r>
    </w:p>
    <w:p w:rsidR="00897F54" w:rsidRDefault="00897F54" w:rsidP="00897F54">
      <w:pPr>
        <w:spacing w:line="240" w:lineRule="auto"/>
        <w:ind w:left="0" w:firstLine="0"/>
        <w:jc w:val="center"/>
        <w:rPr>
          <w:b/>
          <w:bCs/>
        </w:rPr>
      </w:pPr>
    </w:p>
    <w:p w:rsidR="00897F54" w:rsidRDefault="00897F54" w:rsidP="00897F54">
      <w:pPr>
        <w:spacing w:line="240" w:lineRule="auto"/>
        <w:ind w:left="0" w:firstLine="0"/>
        <w:jc w:val="center"/>
      </w:pPr>
      <w:r>
        <w:rPr>
          <w:b/>
          <w:bCs/>
        </w:rPr>
        <w:t>Tabel 4.11</w:t>
      </w:r>
    </w:p>
    <w:p w:rsidR="00897F54" w:rsidRDefault="00897F54" w:rsidP="00897F54">
      <w:pPr>
        <w:spacing w:line="240" w:lineRule="auto"/>
        <w:ind w:left="0" w:firstLine="0"/>
        <w:jc w:val="center"/>
      </w:pPr>
      <w:r>
        <w:rPr>
          <w:b/>
          <w:bCs/>
        </w:rPr>
        <w:t>Uji Koefisien Determinasi</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9"/>
        <w:gridCol w:w="1137"/>
        <w:gridCol w:w="1205"/>
        <w:gridCol w:w="1652"/>
        <w:gridCol w:w="1652"/>
        <w:gridCol w:w="1653"/>
      </w:tblGrid>
      <w:tr w:rsidR="00897F54" w:rsidTr="00897F54">
        <w:trPr>
          <w:cantSplit/>
          <w:trHeight w:val="20"/>
        </w:trPr>
        <w:tc>
          <w:tcPr>
            <w:tcW w:w="879" w:type="dxa"/>
            <w:tcBorders>
              <w:top w:val="single" w:sz="18" w:space="0" w:color="000000"/>
              <w:left w:val="single" w:sz="1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1137" w:type="dxa"/>
            <w:tcBorders>
              <w:top w:val="single" w:sz="1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R</w:t>
            </w:r>
          </w:p>
        </w:tc>
        <w:tc>
          <w:tcPr>
            <w:tcW w:w="1205"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R Square</w:t>
            </w:r>
          </w:p>
        </w:tc>
        <w:tc>
          <w:tcPr>
            <w:tcW w:w="1652"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Adjusted R Square</w:t>
            </w:r>
          </w:p>
        </w:tc>
        <w:tc>
          <w:tcPr>
            <w:tcW w:w="1652"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Std. Error of the Estimate</w:t>
            </w:r>
          </w:p>
        </w:tc>
        <w:tc>
          <w:tcPr>
            <w:tcW w:w="1652" w:type="dxa"/>
            <w:tcBorders>
              <w:top w:val="single" w:sz="18" w:space="0" w:color="000000"/>
              <w:left w:val="single" w:sz="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Durbin-Watson</w:t>
            </w:r>
          </w:p>
        </w:tc>
      </w:tr>
      <w:tr w:rsidR="00897F54" w:rsidTr="00897F54">
        <w:trPr>
          <w:cantSplit/>
          <w:trHeight w:val="20"/>
        </w:trPr>
        <w:tc>
          <w:tcPr>
            <w:tcW w:w="87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1</w:t>
            </w:r>
          </w:p>
        </w:tc>
        <w:tc>
          <w:tcPr>
            <w:tcW w:w="1137"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,825</w:t>
            </w:r>
            <w:r>
              <w:rPr>
                <w:rFonts w:ascii="Arial" w:hAnsi="Arial" w:cs="Arial"/>
                <w:color w:val="000000"/>
                <w:sz w:val="18"/>
                <w:szCs w:val="18"/>
                <w:vertAlign w:val="superscript"/>
              </w:rPr>
              <w:t>a</w:t>
            </w:r>
          </w:p>
        </w:tc>
        <w:tc>
          <w:tcPr>
            <w:tcW w:w="120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,681</w:t>
            </w:r>
          </w:p>
        </w:tc>
        <w:tc>
          <w:tcPr>
            <w:tcW w:w="165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,652</w:t>
            </w:r>
          </w:p>
        </w:tc>
        <w:tc>
          <w:tcPr>
            <w:tcW w:w="165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3,085</w:t>
            </w:r>
          </w:p>
        </w:tc>
        <w:tc>
          <w:tcPr>
            <w:tcW w:w="1652"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1,486</w:t>
            </w:r>
          </w:p>
        </w:tc>
      </w:tr>
      <w:tr w:rsidR="00897F54" w:rsidTr="00897F54">
        <w:trPr>
          <w:cantSplit/>
          <w:trHeight w:val="20"/>
        </w:trPr>
        <w:tc>
          <w:tcPr>
            <w:tcW w:w="8178" w:type="dxa"/>
            <w:gridSpan w:val="6"/>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Predictors: (Constant), Ketepatan Waktu, Transparansi, Akuntabilitas, Pengawasan</w:t>
            </w:r>
          </w:p>
        </w:tc>
      </w:tr>
      <w:tr w:rsidR="00897F54" w:rsidTr="00897F54">
        <w:trPr>
          <w:cantSplit/>
          <w:trHeight w:val="20"/>
        </w:trPr>
        <w:tc>
          <w:tcPr>
            <w:tcW w:w="8178" w:type="dxa"/>
            <w:gridSpan w:val="6"/>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b. Dependent Variable: Kinerja Anggaran</w:t>
            </w: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t>Berdasarkan tabel 4.11 dapat diketahui besarnya koefisien korelasi pada kolom R sebesar 0,825. Koefisien determinasinya pada kolom R Square menunjukkan angka 0,681. Kolom Adjusted R Square merupakan koefisien determinasi yang telah dikoreksi yaitu sebesar 0,652, yang menunjukkan bahwa variabel akuntabilitas, transparasai, pengawasan dan ketepatan waktu</w:t>
      </w:r>
      <w:r>
        <w:rPr>
          <w:spacing w:val="-1"/>
        </w:rPr>
        <w:t xml:space="preserve"> </w:t>
      </w:r>
      <w:r>
        <w:t xml:space="preserve">memberikan kontribusi </w:t>
      </w:r>
      <w:r>
        <w:rPr>
          <w:spacing w:val="-1"/>
        </w:rPr>
        <w:t xml:space="preserve">terhadap kinerja anggaran berkonsep </w:t>
      </w:r>
      <w:r>
        <w:rPr>
          <w:i/>
          <w:iCs/>
          <w:spacing w:val="-1"/>
        </w:rPr>
        <w:t>value for money</w:t>
      </w:r>
      <w:r>
        <w:rPr>
          <w:spacing w:val="-1"/>
        </w:rPr>
        <w:t xml:space="preserve"> </w:t>
      </w:r>
      <w:r>
        <w:t>sebesar 65,2%, sedangkan sisanya 34,8% dipengaruhi oleh variabel lainnya.</w:t>
      </w:r>
    </w:p>
    <w:p w:rsidR="00897F54" w:rsidRDefault="00897F54" w:rsidP="00897F54">
      <w:pPr>
        <w:ind w:left="0" w:firstLine="0"/>
      </w:pPr>
    </w:p>
    <w:p w:rsidR="00897F54" w:rsidRDefault="00897F54" w:rsidP="00897F54">
      <w:pPr>
        <w:ind w:left="0" w:firstLine="0"/>
      </w:pPr>
    </w:p>
    <w:p w:rsidR="00897F54" w:rsidRDefault="00897F54" w:rsidP="00897F54">
      <w:pPr>
        <w:ind w:left="0" w:firstLine="0"/>
      </w:pPr>
    </w:p>
    <w:p w:rsidR="00897F54" w:rsidRDefault="00897F54" w:rsidP="00897F54">
      <w:pPr>
        <w:ind w:left="0" w:firstLine="0"/>
      </w:pPr>
    </w:p>
    <w:p w:rsidR="00897F54" w:rsidRDefault="00897F54" w:rsidP="00897F54">
      <w:pPr>
        <w:numPr>
          <w:ilvl w:val="2"/>
          <w:numId w:val="36"/>
        </w:numPr>
        <w:ind w:left="567" w:hanging="567"/>
        <w:rPr>
          <w:b/>
          <w:bCs/>
        </w:rPr>
      </w:pPr>
      <w:r>
        <w:rPr>
          <w:b/>
          <w:bCs/>
        </w:rPr>
        <w:lastRenderedPageBreak/>
        <w:t>Uji Kelayakan Model</w:t>
      </w:r>
    </w:p>
    <w:p w:rsidR="00897F54" w:rsidRDefault="00897F54" w:rsidP="00897F54">
      <w:pPr>
        <w:pStyle w:val="ListParagraph"/>
        <w:spacing w:line="360" w:lineRule="auto"/>
        <w:ind w:left="-11"/>
        <w:jc w:val="both"/>
        <w:rPr>
          <w:rFonts w:asciiTheme="majorBidi" w:hAnsiTheme="majorBidi" w:cstheme="majorBidi"/>
          <w:b/>
          <w:sz w:val="24"/>
          <w:szCs w:val="24"/>
        </w:rPr>
      </w:pPr>
      <w:r>
        <w:rPr>
          <w:rFonts w:asciiTheme="majorBidi" w:hAnsiTheme="majorBidi" w:cstheme="majorBidi"/>
          <w:sz w:val="24"/>
          <w:szCs w:val="24"/>
        </w:rPr>
        <w:t>Uji kelayakan model (Uji F-test) digunakan untuk menguji apakah model regresi yang digunakan sudah layak yang menyatakan bahwa variable independen secara bersama-sama berpengaruh signifikan terhadap variable dependen (Ghozali, 2015). Pengujian dilakukan dengan menggunakan uji F pada tingkat kepercayaan 95% atau α sebesar 0,05, apabila F</w:t>
      </w:r>
      <w:r>
        <w:rPr>
          <w:rFonts w:asciiTheme="majorBidi" w:hAnsiTheme="majorBidi" w:cstheme="majorBidi"/>
          <w:sz w:val="24"/>
          <w:szCs w:val="24"/>
          <w:vertAlign w:val="subscript"/>
        </w:rPr>
        <w:t xml:space="preserve">hitung  </w:t>
      </w:r>
      <w:r>
        <w:rPr>
          <w:rFonts w:asciiTheme="majorBidi" w:hAnsiTheme="majorBidi" w:cstheme="majorBidi"/>
          <w:sz w:val="24"/>
          <w:szCs w:val="24"/>
        </w:rPr>
        <w:t>&gt; F</w:t>
      </w:r>
      <w:r>
        <w:rPr>
          <w:rFonts w:asciiTheme="majorBidi" w:hAnsiTheme="majorBidi" w:cstheme="majorBidi"/>
          <w:sz w:val="24"/>
          <w:szCs w:val="24"/>
          <w:vertAlign w:val="subscript"/>
        </w:rPr>
        <w:t xml:space="preserve">tabel </w:t>
      </w:r>
      <w:r>
        <w:rPr>
          <w:rFonts w:asciiTheme="majorBidi" w:hAnsiTheme="majorBidi" w:cstheme="majorBidi"/>
          <w:sz w:val="24"/>
          <w:szCs w:val="24"/>
        </w:rPr>
        <w:t>maka model dinyatakan layak digunakan dalam penelitian ini.</w:t>
      </w:r>
    </w:p>
    <w:p w:rsidR="00897F54" w:rsidRDefault="00897F54" w:rsidP="00897F54">
      <w:pPr>
        <w:ind w:left="0" w:firstLine="0"/>
        <w:rPr>
          <w:lang w:val="en-US"/>
        </w:rPr>
      </w:pPr>
    </w:p>
    <w:p w:rsidR="00897F54" w:rsidRDefault="00897F54" w:rsidP="00897F54">
      <w:pPr>
        <w:spacing w:line="240" w:lineRule="auto"/>
        <w:ind w:left="0" w:firstLine="0"/>
        <w:jc w:val="center"/>
      </w:pPr>
      <w:r>
        <w:rPr>
          <w:b/>
          <w:bCs/>
        </w:rPr>
        <w:t>Tabel 4.11</w:t>
      </w:r>
    </w:p>
    <w:p w:rsidR="00897F54" w:rsidRDefault="00897F54" w:rsidP="00897F54">
      <w:pPr>
        <w:spacing w:line="240" w:lineRule="auto"/>
        <w:ind w:left="0" w:firstLine="0"/>
        <w:jc w:val="center"/>
      </w:pPr>
      <w:r>
        <w:rPr>
          <w:b/>
          <w:bCs/>
        </w:rPr>
        <w:t>Uji Koefisien Determinasi</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1258"/>
        <w:gridCol w:w="1456"/>
        <w:gridCol w:w="1001"/>
        <w:gridCol w:w="1380"/>
        <w:gridCol w:w="1001"/>
        <w:gridCol w:w="1001"/>
      </w:tblGrid>
      <w:tr w:rsidR="00897F54" w:rsidTr="00897F54">
        <w:trPr>
          <w:cantSplit/>
        </w:trPr>
        <w:tc>
          <w:tcPr>
            <w:tcW w:w="1984" w:type="dxa"/>
            <w:gridSpan w:val="2"/>
            <w:tcBorders>
              <w:top w:val="single" w:sz="18" w:space="0" w:color="000000"/>
              <w:left w:val="single" w:sz="18" w:space="0" w:color="000000"/>
              <w:bottom w:val="single" w:sz="18" w:space="0" w:color="000000"/>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1456" w:type="dxa"/>
            <w:tcBorders>
              <w:top w:val="single" w:sz="1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Sum of Squares</w:t>
            </w:r>
          </w:p>
        </w:tc>
        <w:tc>
          <w:tcPr>
            <w:tcW w:w="1001"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df</w:t>
            </w:r>
          </w:p>
        </w:tc>
        <w:tc>
          <w:tcPr>
            <w:tcW w:w="1380"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Mean Square</w:t>
            </w:r>
          </w:p>
        </w:tc>
        <w:tc>
          <w:tcPr>
            <w:tcW w:w="1001" w:type="dxa"/>
            <w:tcBorders>
              <w:top w:val="single" w:sz="1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F</w:t>
            </w:r>
          </w:p>
        </w:tc>
        <w:tc>
          <w:tcPr>
            <w:tcW w:w="1001" w:type="dxa"/>
            <w:tcBorders>
              <w:top w:val="single" w:sz="18" w:space="0" w:color="000000"/>
              <w:left w:val="single" w:sz="8" w:space="0" w:color="000000"/>
              <w:bottom w:val="single" w:sz="1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Sig.</w:t>
            </w:r>
          </w:p>
        </w:tc>
      </w:tr>
      <w:tr w:rsidR="00897F54" w:rsidTr="00897F54">
        <w:trPr>
          <w:cantSplit/>
        </w:trPr>
        <w:tc>
          <w:tcPr>
            <w:tcW w:w="726"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1</w:t>
            </w:r>
          </w:p>
        </w:tc>
        <w:tc>
          <w:tcPr>
            <w:tcW w:w="1258" w:type="dxa"/>
            <w:tcBorders>
              <w:top w:val="single" w:sz="18" w:space="0" w:color="000000"/>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Regression</w:t>
            </w:r>
          </w:p>
        </w:tc>
        <w:tc>
          <w:tcPr>
            <w:tcW w:w="1456" w:type="dxa"/>
            <w:tcBorders>
              <w:top w:val="single" w:sz="18" w:space="0" w:color="000000"/>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892,062</w:t>
            </w:r>
          </w:p>
        </w:tc>
        <w:tc>
          <w:tcPr>
            <w:tcW w:w="1001"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w:t>
            </w:r>
          </w:p>
        </w:tc>
        <w:tc>
          <w:tcPr>
            <w:tcW w:w="1380"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223,015</w:t>
            </w:r>
          </w:p>
        </w:tc>
        <w:tc>
          <w:tcPr>
            <w:tcW w:w="1001"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23,440</w:t>
            </w:r>
          </w:p>
        </w:tc>
        <w:tc>
          <w:tcPr>
            <w:tcW w:w="1001" w:type="dxa"/>
            <w:tcBorders>
              <w:top w:val="single" w:sz="18" w:space="0" w:color="000000"/>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,000</w:t>
            </w:r>
            <w:r>
              <w:rPr>
                <w:rFonts w:ascii="Arial" w:hAnsi="Arial" w:cs="Arial"/>
                <w:color w:val="000000"/>
                <w:sz w:val="18"/>
                <w:szCs w:val="18"/>
                <w:vertAlign w:val="superscript"/>
              </w:rPr>
              <w:t>b</w:t>
            </w:r>
          </w:p>
        </w:tc>
      </w:tr>
      <w:tr w:rsidR="00897F54" w:rsidTr="00897F54">
        <w:trPr>
          <w:cantSplit/>
        </w:trPr>
        <w:tc>
          <w:tcPr>
            <w:tcW w:w="7823"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258"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Residual</w:t>
            </w:r>
          </w:p>
        </w:tc>
        <w:tc>
          <w:tcPr>
            <w:tcW w:w="1456"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418,632</w:t>
            </w:r>
          </w:p>
        </w:tc>
        <w:tc>
          <w:tcPr>
            <w:tcW w:w="1001"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44</w:t>
            </w:r>
          </w:p>
        </w:tc>
        <w:tc>
          <w:tcPr>
            <w:tcW w:w="1380"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9,514</w:t>
            </w:r>
          </w:p>
        </w:tc>
        <w:tc>
          <w:tcPr>
            <w:tcW w:w="1001" w:type="dxa"/>
            <w:tcBorders>
              <w:top w:val="nil"/>
              <w:left w:val="single" w:sz="8" w:space="0" w:color="000000"/>
              <w:bottom w:val="nil"/>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001" w:type="dxa"/>
            <w:tcBorders>
              <w:top w:val="nil"/>
              <w:left w:val="single" w:sz="8" w:space="0" w:color="000000"/>
              <w:bottom w:val="nil"/>
              <w:right w:val="single" w:sz="18" w:space="0" w:color="000000"/>
            </w:tcBorders>
            <w:shd w:val="clear" w:color="auto" w:fill="FFFFFF"/>
          </w:tcPr>
          <w:p w:rsidR="00897F54" w:rsidRDefault="00897F54">
            <w:pPr>
              <w:autoSpaceDE w:val="0"/>
              <w:autoSpaceDN w:val="0"/>
              <w:adjustRightInd w:val="0"/>
              <w:spacing w:line="240" w:lineRule="auto"/>
              <w:ind w:left="0" w:firstLine="0"/>
              <w:jc w:val="left"/>
            </w:pPr>
          </w:p>
        </w:tc>
      </w:tr>
      <w:tr w:rsidR="00897F54" w:rsidTr="00897F54">
        <w:trPr>
          <w:cantSplit/>
        </w:trPr>
        <w:tc>
          <w:tcPr>
            <w:tcW w:w="7823"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258" w:type="dxa"/>
            <w:tcBorders>
              <w:top w:val="nil"/>
              <w:left w:val="nil"/>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Total</w:t>
            </w:r>
          </w:p>
        </w:tc>
        <w:tc>
          <w:tcPr>
            <w:tcW w:w="1456" w:type="dxa"/>
            <w:tcBorders>
              <w:top w:val="nil"/>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1310,694</w:t>
            </w:r>
          </w:p>
        </w:tc>
        <w:tc>
          <w:tcPr>
            <w:tcW w:w="1001"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48</w:t>
            </w:r>
          </w:p>
        </w:tc>
        <w:tc>
          <w:tcPr>
            <w:tcW w:w="1380" w:type="dxa"/>
            <w:tcBorders>
              <w:top w:val="nil"/>
              <w:left w:val="single" w:sz="8" w:space="0" w:color="000000"/>
              <w:bottom w:val="single" w:sz="18" w:space="0" w:color="000000"/>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001" w:type="dxa"/>
            <w:tcBorders>
              <w:top w:val="nil"/>
              <w:left w:val="single" w:sz="8" w:space="0" w:color="000000"/>
              <w:bottom w:val="single" w:sz="18" w:space="0" w:color="000000"/>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001" w:type="dxa"/>
            <w:tcBorders>
              <w:top w:val="nil"/>
              <w:left w:val="single" w:sz="8" w:space="0" w:color="000000"/>
              <w:bottom w:val="single" w:sz="18" w:space="0" w:color="000000"/>
              <w:right w:val="single" w:sz="18" w:space="0" w:color="000000"/>
            </w:tcBorders>
            <w:shd w:val="clear" w:color="auto" w:fill="FFFFFF"/>
          </w:tcPr>
          <w:p w:rsidR="00897F54" w:rsidRDefault="00897F54">
            <w:pPr>
              <w:autoSpaceDE w:val="0"/>
              <w:autoSpaceDN w:val="0"/>
              <w:adjustRightInd w:val="0"/>
              <w:spacing w:line="240" w:lineRule="auto"/>
              <w:ind w:left="0" w:firstLine="0"/>
              <w:jc w:val="left"/>
            </w:pPr>
          </w:p>
        </w:tc>
      </w:tr>
      <w:tr w:rsidR="00897F54" w:rsidTr="00897F54">
        <w:trPr>
          <w:cantSplit/>
        </w:trPr>
        <w:tc>
          <w:tcPr>
            <w:tcW w:w="7823" w:type="dxa"/>
            <w:gridSpan w:val="7"/>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Dependent Variable: Kinerja Anggaran</w:t>
            </w:r>
          </w:p>
        </w:tc>
      </w:tr>
      <w:tr w:rsidR="00897F54" w:rsidTr="00897F54">
        <w:trPr>
          <w:cantSplit/>
        </w:trPr>
        <w:tc>
          <w:tcPr>
            <w:tcW w:w="7823" w:type="dxa"/>
            <w:gridSpan w:val="7"/>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b. Predictors: (Constant), Ketepatan Waktu, Transparansi, Akuntabilitas, Pengawasan</w:t>
            </w:r>
          </w:p>
        </w:tc>
      </w:tr>
    </w:tbl>
    <w:p w:rsidR="00897F54" w:rsidRDefault="00897F54" w:rsidP="00897F54">
      <w:pPr>
        <w:ind w:left="0" w:firstLine="0"/>
      </w:pPr>
      <w:r>
        <w:t>Sumber: data SPSS.V23, 2020.</w:t>
      </w:r>
    </w:p>
    <w:p w:rsidR="00897F54" w:rsidRDefault="00897F54" w:rsidP="00897F54">
      <w:pPr>
        <w:ind w:left="0" w:firstLine="0"/>
      </w:pPr>
    </w:p>
    <w:p w:rsidR="00897F54" w:rsidRDefault="00897F54" w:rsidP="00897F54">
      <w:pPr>
        <w:ind w:left="0" w:firstLine="0"/>
      </w:pPr>
      <w:r>
        <w:t>Dari tabel tersebut terlihat bahwa F</w:t>
      </w:r>
      <w:r>
        <w:rPr>
          <w:vertAlign w:val="subscript"/>
        </w:rPr>
        <w:t xml:space="preserve">hitung  </w:t>
      </w:r>
      <w:r>
        <w:t>sebesar 23,440 sedangkan F</w:t>
      </w:r>
      <w:r>
        <w:rPr>
          <w:vertAlign w:val="subscript"/>
        </w:rPr>
        <w:t xml:space="preserve">tabel </w:t>
      </w:r>
      <w:r>
        <w:t>diperoleh melalui tabel F (Dk = k-1, Df : n-k-1) sehingga Dk : 4-1 = 3 dan Df: 49-4-1= 44, maka diperoleh nilai F</w:t>
      </w:r>
      <w:r>
        <w:rPr>
          <w:vertAlign w:val="subscript"/>
        </w:rPr>
        <w:t>tabel</w:t>
      </w:r>
      <w:r>
        <w:t xml:space="preserve"> sebesar  3,230 artinya F</w:t>
      </w:r>
      <w:r>
        <w:rPr>
          <w:vertAlign w:val="subscript"/>
        </w:rPr>
        <w:t xml:space="preserve">hitung  </w:t>
      </w:r>
      <w:r>
        <w:t>&gt; F</w:t>
      </w:r>
      <w:r>
        <w:rPr>
          <w:vertAlign w:val="subscript"/>
        </w:rPr>
        <w:t xml:space="preserve">tabel  </w:t>
      </w:r>
      <w:r>
        <w:t>(23,440 &gt; 3,230) dan tingkat signifikan sebesar 0,000 &lt; 0.05, dengan demikian Hα diterima yang bermakna model pertama layak digunakan.</w:t>
      </w:r>
    </w:p>
    <w:p w:rsidR="00897F54" w:rsidRDefault="00897F54" w:rsidP="00897F54">
      <w:pPr>
        <w:ind w:left="0" w:firstLine="0"/>
      </w:pPr>
    </w:p>
    <w:p w:rsidR="00897F54" w:rsidRDefault="00897F54" w:rsidP="00897F54">
      <w:pPr>
        <w:numPr>
          <w:ilvl w:val="2"/>
          <w:numId w:val="36"/>
        </w:numPr>
        <w:ind w:left="567" w:hanging="567"/>
        <w:rPr>
          <w:b/>
          <w:bCs/>
        </w:rPr>
      </w:pPr>
      <w:r>
        <w:rPr>
          <w:b/>
          <w:bCs/>
        </w:rPr>
        <w:t>Uji Hipotesis t</w:t>
      </w:r>
    </w:p>
    <w:p w:rsidR="00897F54" w:rsidRDefault="00897F54" w:rsidP="00897F54">
      <w:pPr>
        <w:ind w:left="0" w:firstLine="0"/>
        <w:rPr>
          <w:b/>
          <w:bCs/>
        </w:rPr>
      </w:pPr>
      <w:r>
        <w:t>Uji hipotesis (Uji t-test) digunakan untuk menguji seberapa jauh pengaruh variabel independen yang digunakan dalam penelitian ini secara individual (parsial) dalam menerangkan variabel dependen (Ghozali, 2015). 5engujian dilakukan dengan menggunakan uji t pada tingkat kepercayaan 95% atau α sebesar 0,05 dari hasil output SPSS yang diperoleh, apabila t</w:t>
      </w:r>
      <w:r>
        <w:rPr>
          <w:vertAlign w:val="subscript"/>
        </w:rPr>
        <w:t xml:space="preserve">hitung  </w:t>
      </w:r>
      <w:r>
        <w:t>&gt; t</w:t>
      </w:r>
      <w:r>
        <w:rPr>
          <w:vertAlign w:val="subscript"/>
        </w:rPr>
        <w:t xml:space="preserve">tabel , </w:t>
      </w:r>
      <w:r>
        <w:t>atau dengan signifikan (Sig) &lt; 0,05 maka Ha terdukung</w:t>
      </w:r>
      <w:r>
        <w:rPr>
          <w:b/>
          <w:color w:val="000000"/>
        </w:rPr>
        <w:t>.</w:t>
      </w:r>
    </w:p>
    <w:p w:rsidR="00897F54" w:rsidRDefault="00897F54" w:rsidP="00897F54">
      <w:pPr>
        <w:ind w:left="0" w:firstLine="0"/>
        <w:rPr>
          <w:b/>
          <w:bCs/>
        </w:rPr>
      </w:pPr>
    </w:p>
    <w:p w:rsidR="00AE6543" w:rsidRDefault="00AE6543" w:rsidP="00897F54">
      <w:pPr>
        <w:ind w:left="0" w:firstLine="0"/>
        <w:rPr>
          <w:b/>
          <w:bCs/>
        </w:rPr>
      </w:pPr>
    </w:p>
    <w:p w:rsidR="00897F54" w:rsidRDefault="00897F54" w:rsidP="00897F54">
      <w:pPr>
        <w:spacing w:line="240" w:lineRule="auto"/>
        <w:ind w:left="0" w:firstLine="0"/>
        <w:jc w:val="center"/>
        <w:rPr>
          <w:b/>
          <w:bCs/>
        </w:rPr>
      </w:pPr>
      <w:r>
        <w:rPr>
          <w:b/>
          <w:bCs/>
        </w:rPr>
        <w:lastRenderedPageBreak/>
        <w:t>Tabel 4.12</w:t>
      </w:r>
    </w:p>
    <w:p w:rsidR="00897F54" w:rsidRDefault="00897F54" w:rsidP="00897F54">
      <w:pPr>
        <w:spacing w:line="240" w:lineRule="auto"/>
        <w:ind w:left="0" w:firstLine="0"/>
        <w:jc w:val="center"/>
        <w:rPr>
          <w:b/>
          <w:bCs/>
        </w:rPr>
      </w:pPr>
      <w:r>
        <w:rPr>
          <w:b/>
          <w:bCs/>
        </w:rPr>
        <w:t>Uji Regresi Linier Berganda</w:t>
      </w:r>
    </w:p>
    <w:tbl>
      <w:tblPr>
        <w:tblW w:w="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559"/>
        <w:gridCol w:w="1134"/>
        <w:gridCol w:w="1134"/>
        <w:gridCol w:w="1418"/>
        <w:gridCol w:w="1275"/>
        <w:gridCol w:w="1134"/>
      </w:tblGrid>
      <w:tr w:rsidR="00897F54" w:rsidTr="00897F54">
        <w:trPr>
          <w:cantSplit/>
        </w:trPr>
        <w:tc>
          <w:tcPr>
            <w:tcW w:w="1843" w:type="dxa"/>
            <w:gridSpan w:val="2"/>
            <w:vMerge w:val="restart"/>
            <w:tcBorders>
              <w:top w:val="single" w:sz="18" w:space="0" w:color="000000"/>
              <w:left w:val="single" w:sz="18" w:space="0" w:color="000000"/>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Model</w:t>
            </w:r>
          </w:p>
        </w:tc>
        <w:tc>
          <w:tcPr>
            <w:tcW w:w="2268"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18" w:type="dxa"/>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275"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t</w:t>
            </w:r>
          </w:p>
        </w:tc>
        <w:tc>
          <w:tcPr>
            <w:tcW w:w="1134"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Sig.</w:t>
            </w:r>
          </w:p>
        </w:tc>
      </w:tr>
      <w:tr w:rsidR="00897F54" w:rsidTr="00897F54">
        <w:trPr>
          <w:cantSplit/>
        </w:trPr>
        <w:tc>
          <w:tcPr>
            <w:tcW w:w="9497" w:type="dxa"/>
            <w:gridSpan w:val="2"/>
            <w:vMerge/>
            <w:tcBorders>
              <w:top w:val="single" w:sz="18" w:space="0" w:color="000000"/>
              <w:left w:val="single" w:sz="18" w:space="0" w:color="000000"/>
              <w:bottom w:val="nil"/>
              <w:right w:val="nil"/>
            </w:tcBorders>
            <w:vAlign w:val="center"/>
            <w:hideMark/>
          </w:tcPr>
          <w:p w:rsidR="00897F54" w:rsidRDefault="00897F54">
            <w:pPr>
              <w:ind w:left="0"/>
              <w:rPr>
                <w:rFonts w:ascii="Arial" w:hAnsi="Arial" w:cs="Arial"/>
                <w:color w:val="000000"/>
                <w:sz w:val="18"/>
                <w:szCs w:val="18"/>
              </w:rPr>
            </w:pPr>
          </w:p>
        </w:tc>
        <w:tc>
          <w:tcPr>
            <w:tcW w:w="1134" w:type="dxa"/>
            <w:tcBorders>
              <w:top w:val="single" w:sz="8" w:space="0" w:color="000000"/>
              <w:left w:val="single" w:sz="1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w:t>
            </w:r>
          </w:p>
        </w:tc>
        <w:tc>
          <w:tcPr>
            <w:tcW w:w="1134"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Std. Error</w:t>
            </w:r>
          </w:p>
        </w:tc>
        <w:tc>
          <w:tcPr>
            <w:tcW w:w="1418" w:type="dxa"/>
            <w:tcBorders>
              <w:top w:val="single" w:sz="8" w:space="0" w:color="000000"/>
              <w:left w:val="single" w:sz="8" w:space="0" w:color="000000"/>
              <w:bottom w:val="single" w:sz="18" w:space="0" w:color="000000"/>
              <w:right w:val="single" w:sz="8" w:space="0" w:color="000000"/>
            </w:tcBorders>
            <w:shd w:val="clear" w:color="auto" w:fill="FFFFFF"/>
            <w:hideMark/>
          </w:tcPr>
          <w:p w:rsidR="00897F54" w:rsidRDefault="00897F54">
            <w:pPr>
              <w:autoSpaceDE w:val="0"/>
              <w:autoSpaceDN w:val="0"/>
              <w:adjustRightInd w:val="0"/>
              <w:spacing w:line="320" w:lineRule="atLeast"/>
              <w:ind w:left="60" w:right="60" w:firstLine="0"/>
              <w:jc w:val="center"/>
              <w:rPr>
                <w:rFonts w:ascii="Arial" w:hAnsi="Arial" w:cs="Arial"/>
                <w:color w:val="000000"/>
                <w:sz w:val="18"/>
                <w:szCs w:val="18"/>
              </w:rPr>
            </w:pPr>
            <w:r>
              <w:rPr>
                <w:rFonts w:ascii="Arial" w:hAnsi="Arial" w:cs="Arial"/>
                <w:color w:val="000000"/>
                <w:sz w:val="18"/>
                <w:szCs w:val="18"/>
              </w:rPr>
              <w:t>Beta</w:t>
            </w:r>
          </w:p>
        </w:tc>
        <w:tc>
          <w:tcPr>
            <w:tcW w:w="1275" w:type="dxa"/>
            <w:vMerge/>
            <w:tcBorders>
              <w:top w:val="single" w:sz="18" w:space="0" w:color="000000"/>
              <w:left w:val="single" w:sz="8" w:space="0" w:color="000000"/>
              <w:bottom w:val="single" w:sz="8" w:space="0" w:color="000000"/>
              <w:right w:val="single" w:sz="8" w:space="0" w:color="000000"/>
            </w:tcBorders>
            <w:vAlign w:val="center"/>
            <w:hideMark/>
          </w:tcPr>
          <w:p w:rsidR="00897F54" w:rsidRDefault="00897F54">
            <w:pPr>
              <w:ind w:left="0"/>
              <w:rPr>
                <w:rFonts w:ascii="Arial" w:hAnsi="Arial" w:cs="Arial"/>
                <w:color w:val="000000"/>
                <w:sz w:val="18"/>
                <w:szCs w:val="18"/>
              </w:rPr>
            </w:pPr>
          </w:p>
        </w:tc>
        <w:tc>
          <w:tcPr>
            <w:tcW w:w="1134" w:type="dxa"/>
            <w:vMerge/>
            <w:tcBorders>
              <w:top w:val="single" w:sz="18" w:space="0" w:color="000000"/>
              <w:left w:val="single" w:sz="8" w:space="0" w:color="000000"/>
              <w:bottom w:val="single" w:sz="8" w:space="0" w:color="000000"/>
              <w:right w:val="single" w:sz="18" w:space="0" w:color="000000"/>
            </w:tcBorders>
            <w:vAlign w:val="center"/>
            <w:hideMark/>
          </w:tcPr>
          <w:p w:rsidR="00897F54" w:rsidRDefault="00897F54">
            <w:pPr>
              <w:ind w:left="0"/>
              <w:rPr>
                <w:rFonts w:ascii="Arial" w:hAnsi="Arial" w:cs="Arial"/>
                <w:color w:val="000000"/>
                <w:sz w:val="18"/>
                <w:szCs w:val="18"/>
              </w:rPr>
            </w:pPr>
          </w:p>
        </w:tc>
      </w:tr>
      <w:tr w:rsidR="00897F54" w:rsidTr="00897F54">
        <w:trPr>
          <w:cantSplit/>
        </w:trPr>
        <w:tc>
          <w:tcPr>
            <w:tcW w:w="284" w:type="dxa"/>
            <w:vMerge w:val="restart"/>
            <w:tcBorders>
              <w:top w:val="single" w:sz="18" w:space="0" w:color="000000"/>
              <w:left w:val="single" w:sz="18" w:space="0" w:color="000000"/>
              <w:bottom w:val="single" w:sz="18" w:space="0" w:color="000000"/>
              <w:right w:val="nil"/>
            </w:tcBorders>
            <w:shd w:val="clear" w:color="auto" w:fill="FFFFFF"/>
            <w:vAlign w:val="center"/>
          </w:tcPr>
          <w:p w:rsidR="00897F54" w:rsidRDefault="00897F54">
            <w:pPr>
              <w:autoSpaceDE w:val="0"/>
              <w:autoSpaceDN w:val="0"/>
              <w:adjustRightInd w:val="0"/>
              <w:spacing w:line="320" w:lineRule="atLeast"/>
              <w:ind w:left="0" w:right="60" w:firstLine="0"/>
              <w:jc w:val="left"/>
              <w:rPr>
                <w:rFonts w:ascii="Arial" w:hAnsi="Arial" w:cs="Arial"/>
                <w:color w:val="000000"/>
                <w:sz w:val="18"/>
                <w:szCs w:val="18"/>
              </w:rPr>
            </w:pPr>
          </w:p>
        </w:tc>
        <w:tc>
          <w:tcPr>
            <w:tcW w:w="1559" w:type="dxa"/>
            <w:tcBorders>
              <w:top w:val="single" w:sz="18" w:space="0" w:color="000000"/>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(Constant)</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7,516</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6,203</w:t>
            </w:r>
          </w:p>
        </w:tc>
        <w:tc>
          <w:tcPr>
            <w:tcW w:w="1418" w:type="dxa"/>
            <w:tcBorders>
              <w:top w:val="single" w:sz="18" w:space="0" w:color="000000"/>
              <w:left w:val="single" w:sz="8" w:space="0" w:color="000000"/>
              <w:bottom w:val="nil"/>
              <w:right w:val="single" w:sz="8" w:space="0" w:color="000000"/>
            </w:tcBorders>
            <w:shd w:val="clear" w:color="auto" w:fill="FFFFFF"/>
          </w:tcPr>
          <w:p w:rsidR="00897F54" w:rsidRDefault="00897F54">
            <w:pPr>
              <w:autoSpaceDE w:val="0"/>
              <w:autoSpaceDN w:val="0"/>
              <w:adjustRightInd w:val="0"/>
              <w:spacing w:line="240" w:lineRule="auto"/>
              <w:ind w:left="0" w:firstLine="0"/>
              <w:jc w:val="left"/>
            </w:pPr>
          </w:p>
        </w:tc>
        <w:tc>
          <w:tcPr>
            <w:tcW w:w="1275" w:type="dxa"/>
            <w:tcBorders>
              <w:top w:val="single" w:sz="18" w:space="0" w:color="000000"/>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1,212</w:t>
            </w:r>
          </w:p>
        </w:tc>
        <w:tc>
          <w:tcPr>
            <w:tcW w:w="1134" w:type="dxa"/>
            <w:tcBorders>
              <w:top w:val="single" w:sz="18" w:space="0" w:color="000000"/>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,232</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Akuntabilitas</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,383</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,093</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,386</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4,137</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,000</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Transparansi</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,694</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,116</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,532</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5,995</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,000</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Pengawasan</w:t>
            </w:r>
          </w:p>
        </w:tc>
        <w:tc>
          <w:tcPr>
            <w:tcW w:w="1134" w:type="dxa"/>
            <w:tcBorders>
              <w:top w:val="nil"/>
              <w:left w:val="single" w:sz="1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-,422</w:t>
            </w:r>
          </w:p>
        </w:tc>
        <w:tc>
          <w:tcPr>
            <w:tcW w:w="1134"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,141</w:t>
            </w:r>
          </w:p>
        </w:tc>
        <w:tc>
          <w:tcPr>
            <w:tcW w:w="1418"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-,285</w:t>
            </w:r>
          </w:p>
        </w:tc>
        <w:tc>
          <w:tcPr>
            <w:tcW w:w="1275" w:type="dxa"/>
            <w:tcBorders>
              <w:top w:val="nil"/>
              <w:left w:val="single" w:sz="8" w:space="0" w:color="000000"/>
              <w:bottom w:val="nil"/>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-2,989</w:t>
            </w:r>
          </w:p>
        </w:tc>
        <w:tc>
          <w:tcPr>
            <w:tcW w:w="1134" w:type="dxa"/>
            <w:tcBorders>
              <w:top w:val="nil"/>
              <w:left w:val="single" w:sz="8" w:space="0" w:color="000000"/>
              <w:bottom w:val="nil"/>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,005</w:t>
            </w:r>
          </w:p>
        </w:tc>
      </w:tr>
      <w:tr w:rsidR="00897F54" w:rsidTr="00897F54">
        <w:trPr>
          <w:cantSplit/>
        </w:trPr>
        <w:tc>
          <w:tcPr>
            <w:tcW w:w="7938" w:type="dxa"/>
            <w:vMerge/>
            <w:tcBorders>
              <w:top w:val="single" w:sz="18" w:space="0" w:color="000000"/>
              <w:left w:val="single" w:sz="18" w:space="0" w:color="000000"/>
              <w:bottom w:val="single" w:sz="18" w:space="0" w:color="000000"/>
              <w:right w:val="nil"/>
            </w:tcBorders>
            <w:vAlign w:val="center"/>
            <w:hideMark/>
          </w:tcPr>
          <w:p w:rsidR="00897F54" w:rsidRDefault="00897F54">
            <w:pPr>
              <w:ind w:left="0"/>
              <w:rPr>
                <w:rFonts w:ascii="Arial" w:hAnsi="Arial" w:cs="Arial"/>
                <w:color w:val="000000"/>
                <w:sz w:val="18"/>
                <w:szCs w:val="18"/>
              </w:rPr>
            </w:pPr>
          </w:p>
        </w:tc>
        <w:tc>
          <w:tcPr>
            <w:tcW w:w="1559" w:type="dxa"/>
            <w:tcBorders>
              <w:top w:val="nil"/>
              <w:left w:val="nil"/>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Ketepatan Waktu</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,887</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,242</w:t>
            </w:r>
          </w:p>
        </w:tc>
        <w:tc>
          <w:tcPr>
            <w:tcW w:w="1418"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,342</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3,672</w:t>
            </w:r>
          </w:p>
        </w:tc>
        <w:tc>
          <w:tcPr>
            <w:tcW w:w="1134" w:type="dxa"/>
            <w:tcBorders>
              <w:top w:val="nil"/>
              <w:left w:val="single" w:sz="8" w:space="0" w:color="000000"/>
              <w:bottom w:val="single" w:sz="18" w:space="0" w:color="000000"/>
              <w:right w:val="single" w:sz="18" w:space="0" w:color="000000"/>
            </w:tcBorders>
            <w:shd w:val="clear" w:color="auto" w:fill="FFFFFF"/>
            <w:vAlign w:val="center"/>
            <w:hideMark/>
          </w:tcPr>
          <w:p w:rsidR="00897F54" w:rsidRDefault="00897F54">
            <w:pPr>
              <w:autoSpaceDE w:val="0"/>
              <w:autoSpaceDN w:val="0"/>
              <w:adjustRightInd w:val="0"/>
              <w:spacing w:line="320" w:lineRule="atLeast"/>
              <w:ind w:left="60" w:right="60" w:firstLine="0"/>
              <w:jc w:val="right"/>
              <w:rPr>
                <w:rFonts w:ascii="Arial" w:hAnsi="Arial" w:cs="Arial"/>
                <w:color w:val="000000"/>
                <w:sz w:val="18"/>
                <w:szCs w:val="18"/>
              </w:rPr>
            </w:pPr>
            <w:r>
              <w:rPr>
                <w:rFonts w:ascii="Arial" w:hAnsi="Arial" w:cs="Arial"/>
                <w:color w:val="000000"/>
                <w:sz w:val="18"/>
                <w:szCs w:val="18"/>
              </w:rPr>
              <w:t>,001</w:t>
            </w:r>
          </w:p>
        </w:tc>
      </w:tr>
      <w:tr w:rsidR="00897F54" w:rsidTr="00897F54">
        <w:trPr>
          <w:cantSplit/>
        </w:trPr>
        <w:tc>
          <w:tcPr>
            <w:tcW w:w="7938" w:type="dxa"/>
            <w:gridSpan w:val="7"/>
            <w:tcBorders>
              <w:top w:val="nil"/>
              <w:left w:val="nil"/>
              <w:bottom w:val="nil"/>
              <w:right w:val="nil"/>
            </w:tcBorders>
            <w:shd w:val="clear" w:color="auto" w:fill="FFFFFF"/>
            <w:hideMark/>
          </w:tcPr>
          <w:p w:rsidR="00897F54" w:rsidRDefault="00897F54">
            <w:pPr>
              <w:autoSpaceDE w:val="0"/>
              <w:autoSpaceDN w:val="0"/>
              <w:adjustRightInd w:val="0"/>
              <w:spacing w:line="320" w:lineRule="atLeast"/>
              <w:ind w:left="60" w:right="60" w:firstLine="0"/>
              <w:jc w:val="left"/>
              <w:rPr>
                <w:rFonts w:ascii="Arial" w:hAnsi="Arial" w:cs="Arial"/>
                <w:color w:val="000000"/>
                <w:sz w:val="18"/>
                <w:szCs w:val="18"/>
              </w:rPr>
            </w:pPr>
            <w:r>
              <w:rPr>
                <w:rFonts w:ascii="Arial" w:hAnsi="Arial" w:cs="Arial"/>
                <w:color w:val="000000"/>
                <w:sz w:val="18"/>
                <w:szCs w:val="18"/>
              </w:rPr>
              <w:t>a. Dependent Variable: Kinerja Anggaran</w:t>
            </w:r>
          </w:p>
        </w:tc>
      </w:tr>
    </w:tbl>
    <w:p w:rsidR="00897F54" w:rsidRDefault="00897F54" w:rsidP="00897F54">
      <w:pPr>
        <w:ind w:left="0" w:firstLine="0"/>
        <w:rPr>
          <w:b/>
          <w:bCs/>
        </w:rPr>
      </w:pPr>
      <w:r>
        <w:t>Sumber: data SPSS.V23, 2020.</w:t>
      </w:r>
    </w:p>
    <w:p w:rsidR="00897F54" w:rsidRDefault="00897F54" w:rsidP="00897F54">
      <w:pPr>
        <w:ind w:left="0" w:firstLine="0"/>
      </w:pPr>
    </w:p>
    <w:p w:rsidR="00897F54" w:rsidRDefault="00897F54" w:rsidP="00897F54">
      <w:pPr>
        <w:ind w:left="0" w:firstLine="0"/>
        <w:rPr>
          <w:rFonts w:asciiTheme="majorBidi" w:hAnsiTheme="majorBidi" w:cstheme="majorBidi"/>
        </w:rPr>
      </w:pPr>
      <w:r>
        <w:t>Dari tabel tersebut terlihat bahwa terdapat t</w:t>
      </w:r>
      <w:r>
        <w:rPr>
          <w:vertAlign w:val="subscript"/>
        </w:rPr>
        <w:t xml:space="preserve">hitung  </w:t>
      </w:r>
      <w:r>
        <w:t>untuk setiap variabel sedangkan t</w:t>
      </w:r>
      <w:r>
        <w:rPr>
          <w:vertAlign w:val="subscript"/>
        </w:rPr>
        <w:t xml:space="preserve">tabel </w:t>
      </w:r>
      <w:r>
        <w:t>diperoleh melalui tabel T (α: 0.05 dan df : n-2) sehingga α : 0.05 dan Df : 49-4 = 45, maka diperoleh nilai t</w:t>
      </w:r>
      <w:r>
        <w:rPr>
          <w:vertAlign w:val="subscript"/>
        </w:rPr>
        <w:t>tabel</w:t>
      </w:r>
      <w:r>
        <w:t xml:space="preserve"> sebesar 2,045. Maka dapat di ambil kesimpulan seti</w:t>
      </w:r>
      <w:r>
        <w:rPr>
          <w:rFonts w:asciiTheme="majorBidi" w:hAnsiTheme="majorBidi" w:cstheme="majorBidi"/>
        </w:rPr>
        <w:t>ap variabel adalah sebagai berikut:</w:t>
      </w:r>
    </w:p>
    <w:p w:rsidR="00897F54" w:rsidRDefault="00897F54" w:rsidP="00897F54">
      <w:pPr>
        <w:numPr>
          <w:ilvl w:val="0"/>
          <w:numId w:val="40"/>
        </w:numPr>
        <w:ind w:left="567"/>
      </w:pPr>
      <w:r>
        <w:rPr>
          <w:rFonts w:asciiTheme="majorBidi" w:hAnsiTheme="majorBidi" w:cstheme="majorBidi"/>
        </w:rPr>
        <w:t xml:space="preserve">Variabel </w:t>
      </w:r>
      <w:r>
        <w:rPr>
          <w:rFonts w:asciiTheme="majorBidi" w:hAnsiTheme="majorBidi" w:cstheme="majorBidi"/>
          <w:position w:val="1"/>
        </w:rPr>
        <w:t xml:space="preserve">akuntabilitas </w:t>
      </w:r>
      <w:r>
        <w:rPr>
          <w:rFonts w:asciiTheme="majorBidi" w:hAnsiTheme="majorBidi" w:cstheme="majorBidi"/>
        </w:rPr>
        <w:t>(X1) nilai t</w:t>
      </w:r>
      <w:r>
        <w:rPr>
          <w:rFonts w:asciiTheme="majorBidi" w:hAnsiTheme="majorBidi" w:cstheme="majorBidi"/>
          <w:vertAlign w:val="subscript"/>
        </w:rPr>
        <w:t>hitung</w:t>
      </w:r>
      <w:r>
        <w:rPr>
          <w:rFonts w:asciiTheme="majorBidi" w:hAnsiTheme="majorBidi" w:cstheme="majorBidi"/>
        </w:rPr>
        <w:t xml:space="preserve"> sebesar 4,137 yang artinya bahwa t</w:t>
      </w:r>
      <w:r>
        <w:rPr>
          <w:rFonts w:asciiTheme="majorBidi" w:hAnsiTheme="majorBidi" w:cstheme="majorBidi"/>
          <w:vertAlign w:val="subscript"/>
        </w:rPr>
        <w:t xml:space="preserve">hitung  </w:t>
      </w:r>
      <w:r>
        <w:rPr>
          <w:rFonts w:asciiTheme="majorBidi" w:hAnsiTheme="majorBidi" w:cstheme="majorBidi"/>
        </w:rPr>
        <w:t>&gt; t</w:t>
      </w:r>
      <w:r>
        <w:rPr>
          <w:rFonts w:asciiTheme="majorBidi" w:hAnsiTheme="majorBidi" w:cstheme="majorBidi"/>
          <w:vertAlign w:val="subscript"/>
        </w:rPr>
        <w:t xml:space="preserve">tabel  </w:t>
      </w:r>
      <w:r>
        <w:rPr>
          <w:rFonts w:asciiTheme="majorBidi" w:hAnsiTheme="majorBidi" w:cstheme="majorBidi"/>
        </w:rPr>
        <w:t xml:space="preserve">(4,137 &gt; 2,018) dan tingkat signifikan sebesar 0,000 &lt; 0.05, dengan demikian Ha terdukung, yang bermakna bahwa ada pengaruh </w:t>
      </w:r>
      <w:r>
        <w:rPr>
          <w:rFonts w:asciiTheme="majorBidi" w:hAnsiTheme="majorBidi" w:cstheme="majorBidi"/>
          <w:position w:val="1"/>
        </w:rPr>
        <w:t xml:space="preserve">akuntabilitas terhadap kinerja anggaran berkonsep </w:t>
      </w:r>
      <w:r>
        <w:rPr>
          <w:rFonts w:asciiTheme="majorBidi" w:hAnsiTheme="majorBidi" w:cstheme="majorBidi"/>
          <w:i/>
          <w:iCs/>
          <w:position w:val="1"/>
        </w:rPr>
        <w:t>value for money</w:t>
      </w:r>
      <w:r>
        <w:rPr>
          <w:rFonts w:asciiTheme="majorBidi" w:hAnsiTheme="majorBidi" w:cstheme="majorBidi"/>
          <w:position w:val="1"/>
        </w:rPr>
        <w:t>.</w:t>
      </w:r>
    </w:p>
    <w:p w:rsidR="00897F54" w:rsidRDefault="00897F54" w:rsidP="00897F54">
      <w:pPr>
        <w:numPr>
          <w:ilvl w:val="0"/>
          <w:numId w:val="40"/>
        </w:numPr>
        <w:ind w:left="567"/>
      </w:pPr>
      <w:r>
        <w:rPr>
          <w:rFonts w:asciiTheme="majorBidi" w:hAnsiTheme="majorBidi" w:cstheme="majorBidi"/>
        </w:rPr>
        <w:t xml:space="preserve">Variabel </w:t>
      </w:r>
      <w:r>
        <w:rPr>
          <w:rFonts w:asciiTheme="majorBidi" w:hAnsiTheme="majorBidi" w:cstheme="majorBidi"/>
          <w:position w:val="1"/>
        </w:rPr>
        <w:t xml:space="preserve">transparasi </w:t>
      </w:r>
      <w:r>
        <w:rPr>
          <w:rFonts w:asciiTheme="majorBidi" w:hAnsiTheme="majorBidi" w:cstheme="majorBidi"/>
        </w:rPr>
        <w:t>(X2) nilai t</w:t>
      </w:r>
      <w:r>
        <w:rPr>
          <w:rFonts w:asciiTheme="majorBidi" w:hAnsiTheme="majorBidi" w:cstheme="majorBidi"/>
          <w:vertAlign w:val="subscript"/>
        </w:rPr>
        <w:t>hitung</w:t>
      </w:r>
      <w:r>
        <w:rPr>
          <w:rFonts w:asciiTheme="majorBidi" w:hAnsiTheme="majorBidi" w:cstheme="majorBidi"/>
        </w:rPr>
        <w:t xml:space="preserve"> sebesar 5,995 yang artinya bahwa t</w:t>
      </w:r>
      <w:r>
        <w:rPr>
          <w:rFonts w:asciiTheme="majorBidi" w:hAnsiTheme="majorBidi" w:cstheme="majorBidi"/>
          <w:vertAlign w:val="subscript"/>
        </w:rPr>
        <w:t xml:space="preserve">hitung  </w:t>
      </w:r>
      <w:r>
        <w:rPr>
          <w:rFonts w:asciiTheme="majorBidi" w:hAnsiTheme="majorBidi" w:cstheme="majorBidi"/>
        </w:rPr>
        <w:t>&gt; t</w:t>
      </w:r>
      <w:r>
        <w:rPr>
          <w:rFonts w:asciiTheme="majorBidi" w:hAnsiTheme="majorBidi" w:cstheme="majorBidi"/>
          <w:vertAlign w:val="subscript"/>
        </w:rPr>
        <w:t xml:space="preserve">tabel  </w:t>
      </w:r>
      <w:r>
        <w:rPr>
          <w:rFonts w:asciiTheme="majorBidi" w:hAnsiTheme="majorBidi" w:cstheme="majorBidi"/>
        </w:rPr>
        <w:t xml:space="preserve">(5,995 &gt; 2,018) dan tingkat signifikan sebesar 0,000 &lt; 0.05, dengan demikian Ha terdukung, yang bermakna bahwa ada pengaruh </w:t>
      </w:r>
      <w:r>
        <w:rPr>
          <w:rFonts w:asciiTheme="majorBidi" w:hAnsiTheme="majorBidi" w:cstheme="majorBidi"/>
          <w:position w:val="1"/>
        </w:rPr>
        <w:t xml:space="preserve">transparasi terhadap kinerja anggaran berkonsep </w:t>
      </w:r>
      <w:r>
        <w:rPr>
          <w:rFonts w:asciiTheme="majorBidi" w:hAnsiTheme="majorBidi" w:cstheme="majorBidi"/>
          <w:i/>
          <w:iCs/>
          <w:position w:val="1"/>
        </w:rPr>
        <w:t>value for money</w:t>
      </w:r>
      <w:r>
        <w:rPr>
          <w:rFonts w:asciiTheme="majorBidi" w:hAnsiTheme="majorBidi" w:cstheme="majorBidi"/>
          <w:position w:val="1"/>
        </w:rPr>
        <w:t>.</w:t>
      </w:r>
    </w:p>
    <w:p w:rsidR="00897F54" w:rsidRDefault="00897F54" w:rsidP="00897F54">
      <w:pPr>
        <w:numPr>
          <w:ilvl w:val="0"/>
          <w:numId w:val="40"/>
        </w:numPr>
        <w:ind w:left="567"/>
      </w:pPr>
      <w:r>
        <w:rPr>
          <w:rFonts w:asciiTheme="majorBidi" w:hAnsiTheme="majorBidi" w:cstheme="majorBidi"/>
        </w:rPr>
        <w:t>Variabel</w:t>
      </w:r>
      <w:r>
        <w:rPr>
          <w:rFonts w:asciiTheme="majorBidi" w:hAnsiTheme="majorBidi" w:cstheme="majorBidi"/>
          <w:position w:val="1"/>
        </w:rPr>
        <w:t xml:space="preserve"> pengawasan </w:t>
      </w:r>
      <w:r>
        <w:rPr>
          <w:rFonts w:asciiTheme="majorBidi" w:hAnsiTheme="majorBidi" w:cstheme="majorBidi"/>
        </w:rPr>
        <w:t>(X3) nilai t</w:t>
      </w:r>
      <w:r>
        <w:rPr>
          <w:rFonts w:asciiTheme="majorBidi" w:hAnsiTheme="majorBidi" w:cstheme="majorBidi"/>
          <w:vertAlign w:val="subscript"/>
        </w:rPr>
        <w:t>hitung</w:t>
      </w:r>
      <w:r>
        <w:rPr>
          <w:rFonts w:asciiTheme="majorBidi" w:hAnsiTheme="majorBidi" w:cstheme="majorBidi"/>
        </w:rPr>
        <w:t xml:space="preserve"> sebesar 2,999 yang artinya bahwa t</w:t>
      </w:r>
      <w:r>
        <w:rPr>
          <w:rFonts w:asciiTheme="majorBidi" w:hAnsiTheme="majorBidi" w:cstheme="majorBidi"/>
          <w:vertAlign w:val="subscript"/>
        </w:rPr>
        <w:t xml:space="preserve">hitung  </w:t>
      </w:r>
      <w:r>
        <w:rPr>
          <w:rFonts w:asciiTheme="majorBidi" w:hAnsiTheme="majorBidi" w:cstheme="majorBidi"/>
        </w:rPr>
        <w:t>&gt; t</w:t>
      </w:r>
      <w:r>
        <w:rPr>
          <w:rFonts w:asciiTheme="majorBidi" w:hAnsiTheme="majorBidi" w:cstheme="majorBidi"/>
          <w:vertAlign w:val="subscript"/>
        </w:rPr>
        <w:t xml:space="preserve">tabel  </w:t>
      </w:r>
      <w:r>
        <w:rPr>
          <w:rFonts w:asciiTheme="majorBidi" w:hAnsiTheme="majorBidi" w:cstheme="majorBidi"/>
        </w:rPr>
        <w:t xml:space="preserve">(2,999 &gt; 2,018) dan tingkat signifikan sebesar 0,000 &lt; 0.05, dengan demikian Ha terdukung, yang bermakna bahwa ada pengaruh </w:t>
      </w:r>
      <w:r>
        <w:rPr>
          <w:rFonts w:asciiTheme="majorBidi" w:hAnsiTheme="majorBidi" w:cstheme="majorBidi"/>
          <w:position w:val="1"/>
        </w:rPr>
        <w:t xml:space="preserve">pengawasan terhadap kinerja anggaran berkonsep </w:t>
      </w:r>
      <w:r>
        <w:rPr>
          <w:rFonts w:asciiTheme="majorBidi" w:hAnsiTheme="majorBidi" w:cstheme="majorBidi"/>
          <w:i/>
          <w:iCs/>
          <w:position w:val="1"/>
        </w:rPr>
        <w:t>value for money</w:t>
      </w:r>
      <w:r>
        <w:rPr>
          <w:rFonts w:asciiTheme="majorBidi" w:hAnsiTheme="majorBidi" w:cstheme="majorBidi"/>
          <w:position w:val="1"/>
        </w:rPr>
        <w:t>.</w:t>
      </w:r>
    </w:p>
    <w:p w:rsidR="00897F54" w:rsidRDefault="00897F54" w:rsidP="00897F54">
      <w:pPr>
        <w:numPr>
          <w:ilvl w:val="0"/>
          <w:numId w:val="40"/>
        </w:numPr>
        <w:ind w:left="567"/>
      </w:pPr>
      <w:r>
        <w:rPr>
          <w:rFonts w:asciiTheme="majorBidi" w:hAnsiTheme="majorBidi" w:cstheme="majorBidi"/>
        </w:rPr>
        <w:t xml:space="preserve">Variabel </w:t>
      </w:r>
      <w:r>
        <w:rPr>
          <w:rFonts w:asciiTheme="majorBidi" w:hAnsiTheme="majorBidi" w:cstheme="majorBidi"/>
          <w:position w:val="1"/>
        </w:rPr>
        <w:t xml:space="preserve">ketepatan waktu </w:t>
      </w:r>
      <w:r>
        <w:rPr>
          <w:rFonts w:asciiTheme="majorBidi" w:hAnsiTheme="majorBidi" w:cstheme="majorBidi"/>
        </w:rPr>
        <w:t>(X4) nilai t</w:t>
      </w:r>
      <w:r>
        <w:rPr>
          <w:rFonts w:asciiTheme="majorBidi" w:hAnsiTheme="majorBidi" w:cstheme="majorBidi"/>
          <w:vertAlign w:val="subscript"/>
        </w:rPr>
        <w:t>hitung</w:t>
      </w:r>
      <w:r>
        <w:rPr>
          <w:rFonts w:asciiTheme="majorBidi" w:hAnsiTheme="majorBidi" w:cstheme="majorBidi"/>
        </w:rPr>
        <w:t xml:space="preserve"> sebesar 3,672 yang artinya bahwa t</w:t>
      </w:r>
      <w:r>
        <w:rPr>
          <w:rFonts w:asciiTheme="majorBidi" w:hAnsiTheme="majorBidi" w:cstheme="majorBidi"/>
          <w:vertAlign w:val="subscript"/>
        </w:rPr>
        <w:t xml:space="preserve">hitung  </w:t>
      </w:r>
      <w:r>
        <w:rPr>
          <w:rFonts w:asciiTheme="majorBidi" w:hAnsiTheme="majorBidi" w:cstheme="majorBidi"/>
        </w:rPr>
        <w:t>&gt; t</w:t>
      </w:r>
      <w:r>
        <w:rPr>
          <w:rFonts w:asciiTheme="majorBidi" w:hAnsiTheme="majorBidi" w:cstheme="majorBidi"/>
          <w:vertAlign w:val="subscript"/>
        </w:rPr>
        <w:t xml:space="preserve">tabel  </w:t>
      </w:r>
      <w:r>
        <w:rPr>
          <w:rFonts w:asciiTheme="majorBidi" w:hAnsiTheme="majorBidi" w:cstheme="majorBidi"/>
        </w:rPr>
        <w:t xml:space="preserve">(3,672 &gt; 2,018) dan tingkat signifikan sebesar 0,001 &lt; 0.05, dengan demikian Ha terdukung, yang bermakna bahwa ada pengaruh </w:t>
      </w:r>
      <w:r>
        <w:rPr>
          <w:rFonts w:asciiTheme="majorBidi" w:hAnsiTheme="majorBidi" w:cstheme="majorBidi"/>
          <w:position w:val="1"/>
        </w:rPr>
        <w:t xml:space="preserve">ketepatan waktu terhadap kinerja anggaran berkonsep </w:t>
      </w:r>
      <w:r>
        <w:rPr>
          <w:rFonts w:asciiTheme="majorBidi" w:hAnsiTheme="majorBidi" w:cstheme="majorBidi"/>
          <w:i/>
          <w:iCs/>
          <w:position w:val="1"/>
        </w:rPr>
        <w:t>value for money</w:t>
      </w:r>
      <w:r>
        <w:rPr>
          <w:rFonts w:asciiTheme="majorBidi" w:hAnsiTheme="majorBidi" w:cstheme="majorBidi"/>
          <w:position w:val="1"/>
        </w:rPr>
        <w:t>.</w:t>
      </w:r>
    </w:p>
    <w:p w:rsidR="00897F54" w:rsidRDefault="00897F54" w:rsidP="00897F54">
      <w:pPr>
        <w:numPr>
          <w:ilvl w:val="1"/>
          <w:numId w:val="36"/>
        </w:numPr>
        <w:ind w:left="567" w:hanging="567"/>
        <w:rPr>
          <w:b/>
          <w:bCs/>
        </w:rPr>
      </w:pPr>
      <w:r>
        <w:rPr>
          <w:b/>
          <w:bCs/>
        </w:rPr>
        <w:lastRenderedPageBreak/>
        <w:t>Pembahasan</w:t>
      </w:r>
    </w:p>
    <w:p w:rsidR="00897F54" w:rsidRDefault="00897F54" w:rsidP="00897F54">
      <w:pPr>
        <w:numPr>
          <w:ilvl w:val="2"/>
          <w:numId w:val="36"/>
        </w:numPr>
        <w:ind w:left="567" w:hanging="567"/>
        <w:rPr>
          <w:b/>
          <w:bCs/>
        </w:rPr>
      </w:pPr>
      <w:r>
        <w:rPr>
          <w:b/>
          <w:bCs/>
        </w:rPr>
        <w:t>Pengaruh Akuntabilitas Terhadap Kinerja Anggaran</w:t>
      </w:r>
    </w:p>
    <w:p w:rsidR="00897F54" w:rsidRDefault="00897F54" w:rsidP="00897F54">
      <w:pPr>
        <w:ind w:left="0" w:firstLine="0"/>
      </w:pPr>
      <w:r>
        <w:t xml:space="preserve">Berdasarkan analisis data uji hipotesis t, menunjukan bahwa </w:t>
      </w:r>
      <w:r>
        <w:rPr>
          <w:rFonts w:asciiTheme="majorBidi" w:hAnsiTheme="majorBidi" w:cstheme="majorBidi"/>
        </w:rPr>
        <w:t xml:space="preserve">hipotesis pertama diterima, yang bermakna bahwa ada pengaruh </w:t>
      </w:r>
      <w:r>
        <w:rPr>
          <w:rFonts w:asciiTheme="majorBidi" w:hAnsiTheme="majorBidi" w:cstheme="majorBidi"/>
          <w:position w:val="1"/>
        </w:rPr>
        <w:t xml:space="preserve">akuntabilitas terhadap kinerja anggaran berkonsep </w:t>
      </w:r>
      <w:r>
        <w:rPr>
          <w:rFonts w:asciiTheme="majorBidi" w:hAnsiTheme="majorBidi" w:cstheme="majorBidi"/>
          <w:i/>
          <w:iCs/>
          <w:position w:val="1"/>
        </w:rPr>
        <w:t>value for money</w:t>
      </w:r>
      <w:r>
        <w:rPr>
          <w:rFonts w:asciiTheme="majorBidi" w:hAnsiTheme="majorBidi" w:cstheme="majorBidi"/>
          <w:position w:val="1"/>
        </w:rPr>
        <w:t>.</w:t>
      </w:r>
      <w:r>
        <w:t xml:space="preserve"> Semakin kuat dan tinggi akuntabel pemerintah maka akan semakin berpengaruh baik terhadap hasil kinerja anggaran pemerintah. Oleh sebab itu pemerintah Kota Bandar Lampung harus tetap meningkatkan dan mempertahankan prinsip akuntabilitas yakni prinsip pertanggungjawaban terhadap hasil kinerja anggaran agar dapat menjadikan pemerintah lebih baik lagi.</w:t>
      </w:r>
    </w:p>
    <w:p w:rsidR="00897F54" w:rsidRDefault="00897F54" w:rsidP="00897F54">
      <w:pPr>
        <w:ind w:left="0" w:firstLine="0"/>
      </w:pPr>
    </w:p>
    <w:p w:rsidR="00897F54" w:rsidRDefault="00897F54" w:rsidP="00897F54">
      <w:pPr>
        <w:ind w:left="0" w:firstLine="0"/>
      </w:pPr>
      <w:r>
        <w:t xml:space="preserve">Menurut Ardita (2018) akuntabilitas berkaitan erat dengan pertanggungjawaban terhadap efektivitas kegiatan dalam pencapaian sasaran atau target kebijakan atau program. Akuntabilitas publik mengandung kewajiban menurut undang-undang untuk melayani atau memfasilitasi pengamat atau pemerhati independent yang memiliki hak untuk melaporkan temuan atau informasi mengenai administrasi keuangan yang tersedia sesuai dengan permintaan tingkat tinggi pemerintah. Dengan menerapkan akuntabilitas yang kuat maka akan mempengaruhi aparat atau instansi pemerintah untuk bekerja keras dalam mengelola anggaran secara ekonomis, efisien dan efektif sehingga dapat mencapai tujuan yang ditentukan khususnya hasil output dan outcome dari kinerja pemerintahan yang harus dapat dirasakan oleh masyarakat secara umum. </w:t>
      </w:r>
    </w:p>
    <w:p w:rsidR="00897F54" w:rsidRDefault="00897F54" w:rsidP="00897F54">
      <w:pPr>
        <w:ind w:left="0" w:firstLine="0"/>
      </w:pPr>
    </w:p>
    <w:p w:rsidR="00897F54" w:rsidRDefault="00897F54" w:rsidP="00897F54">
      <w:pPr>
        <w:ind w:left="0" w:firstLine="0"/>
      </w:pPr>
      <w:r>
        <w:t xml:space="preserve">Menurut Purnomo (2018) akuntabilitas telah diimplementasikan dengan sangat memadai, dan berpengaruh terhadap kinerja anggaran berkonsep </w:t>
      </w:r>
      <w:r>
        <w:rPr>
          <w:i/>
          <w:iCs/>
        </w:rPr>
        <w:t>value for money</w:t>
      </w:r>
      <w:r>
        <w:t xml:space="preserve">. Oleh karenanya semakin baik penerapan akuntabilitas maka akan semakin tinggi pula capaian kinerja anggaran berkonsep </w:t>
      </w:r>
      <w:r>
        <w:rPr>
          <w:i/>
          <w:iCs/>
        </w:rPr>
        <w:t>value for money</w:t>
      </w:r>
      <w:r>
        <w:t xml:space="preserve">. Hasil penelitian ini sejalan dengan penelitian yang dilakukan oleh Wandari (2015) yang menyatakan bahwa akuntabilitas berpengaruh signifikan terhadap kinerja anggaran berkonsep </w:t>
      </w:r>
      <w:r>
        <w:rPr>
          <w:i/>
          <w:iCs/>
        </w:rPr>
        <w:t>value for money</w:t>
      </w:r>
      <w:r>
        <w:t xml:space="preserve">. Jika semakin kuat penerapan akuntabilitas, maka semakin tinggi pula kinerja anggaran berkonsep </w:t>
      </w:r>
      <w:r>
        <w:rPr>
          <w:i/>
          <w:iCs/>
        </w:rPr>
        <w:t>value for money</w:t>
      </w:r>
      <w:r>
        <w:t xml:space="preserve">. Hal ini dikarenakan untuk </w:t>
      </w:r>
      <w:r>
        <w:lastRenderedPageBreak/>
        <w:t>menghasilkan kinerja anggaran yang baik dibutuhkan pertanggungjawaban anggaran agar dapat menghasilkan laporan keuangan yang diharapkan. Hasil penelitian ini konsisten dengan penelitian yang dilakukan Setiyanningrum (2017) dalam penelitiannya menyimpulkan bahwa akuntabilitas berpengaruh positif terhadap pengelolaan anggaran.</w:t>
      </w:r>
    </w:p>
    <w:p w:rsidR="00897F54" w:rsidRDefault="00897F54" w:rsidP="00897F54">
      <w:pPr>
        <w:ind w:left="0" w:firstLine="0"/>
      </w:pPr>
    </w:p>
    <w:p w:rsidR="00897F54" w:rsidRDefault="00897F54" w:rsidP="00897F54">
      <w:pPr>
        <w:numPr>
          <w:ilvl w:val="2"/>
          <w:numId w:val="36"/>
        </w:numPr>
        <w:ind w:left="567" w:hanging="567"/>
        <w:rPr>
          <w:b/>
          <w:bCs/>
        </w:rPr>
      </w:pPr>
      <w:r>
        <w:rPr>
          <w:b/>
          <w:bCs/>
        </w:rPr>
        <w:t>Pengaruh Transparasi Terhadap Kinerja Anggaran</w:t>
      </w:r>
    </w:p>
    <w:p w:rsidR="00897F54" w:rsidRDefault="00897F54" w:rsidP="00897F54">
      <w:pPr>
        <w:ind w:left="0" w:firstLine="0"/>
      </w:pPr>
      <w:r>
        <w:t xml:space="preserve">Berdasarkan analisis data uji hipotesis t, menunjukan bahwa </w:t>
      </w:r>
      <w:r>
        <w:rPr>
          <w:rFonts w:asciiTheme="majorBidi" w:hAnsiTheme="majorBidi" w:cstheme="majorBidi"/>
        </w:rPr>
        <w:t xml:space="preserve">hipotesis kedua diterima, yang bermakna bahwa ada pengaruh </w:t>
      </w:r>
      <w:r>
        <w:rPr>
          <w:rFonts w:asciiTheme="majorBidi" w:hAnsiTheme="majorBidi" w:cstheme="majorBidi"/>
          <w:position w:val="1"/>
        </w:rPr>
        <w:t xml:space="preserve">transparasi terhadap kinerja anggaran berkonsep </w:t>
      </w:r>
      <w:r>
        <w:rPr>
          <w:rFonts w:asciiTheme="majorBidi" w:hAnsiTheme="majorBidi" w:cstheme="majorBidi"/>
          <w:i/>
          <w:iCs/>
          <w:position w:val="1"/>
        </w:rPr>
        <w:t>value for money</w:t>
      </w:r>
      <w:r>
        <w:rPr>
          <w:rFonts w:asciiTheme="majorBidi" w:hAnsiTheme="majorBidi" w:cstheme="majorBidi"/>
          <w:position w:val="1"/>
        </w:rPr>
        <w:t>.</w:t>
      </w:r>
      <w:r>
        <w:t xml:space="preserve"> Ini berarti bahwa semakin meningkatnya transparansi suatu entitas, maka akan semakin meningkat pula kinerja anggaran. Sebagai jawaban atas tuntutan transparansi yang diatur melalui undang-undang, maka Pemerintah Kota Bandar Lampung resmi mengekspos ke publik media massa yang ada, baik cetak maupun elektronik. Hal ini dikarenakan transparansi dibangun atas dasar kebebasan memperoleh informasi yang dibutuhkan oleh masyarakat dalam artian informasi yang berkaitan dengan kepentingan publik harus secara langsung dapat diperoleh oleh pihak yang membutuhkan. Ketika masyarakat memperoleh informasi yang berkaitan dengan kinerja suatu instansi, maka dapat diasumsikan bahwa kepercayaan masyarakat terhadap instansi tersebut dapat terbentuk.</w:t>
      </w:r>
    </w:p>
    <w:p w:rsidR="00897F54" w:rsidRDefault="00897F54" w:rsidP="00897F54">
      <w:pPr>
        <w:ind w:left="0" w:firstLine="0"/>
      </w:pPr>
    </w:p>
    <w:p w:rsidR="00897F54" w:rsidRDefault="00897F54" w:rsidP="00897F54">
      <w:pPr>
        <w:ind w:left="0" w:firstLine="0"/>
      </w:pPr>
      <w:r>
        <w:t xml:space="preserve">Menurut Arifani (2018) Transparansi merupakan prinsip yang menjamin bahwa setiap orang memiliki kewenangan dan kebebasan untuk memperoleh informasi tentang penyelenggaraan pemerintahan, seperti informasi tentang kebijakan, proses pembuatannya, pelaksaannya sampai hasil-hasil yang akan dicapai. Transparansi dalam angggaran dapat digunakan sebagai sarana pencegahan penyalahgunaan anggaran seperti korupsi sebagai alat untuk mengidentifikasi kelemahan dan kekuatan kebijakan, meningkatkan akuntabilitas, meningkatkan kepercayaan masyarakat. Adanya transparansi membuat masyarakat semakin kritis dalam menilai setiap kejadian yang ada sehingga menjadi alat pengendalian terhadap pemerintah. </w:t>
      </w:r>
    </w:p>
    <w:p w:rsidR="00897F54" w:rsidRDefault="00897F54" w:rsidP="00897F54">
      <w:pPr>
        <w:ind w:left="0" w:firstLine="0"/>
      </w:pPr>
    </w:p>
    <w:p w:rsidR="00897F54" w:rsidRDefault="00897F54" w:rsidP="00897F54">
      <w:pPr>
        <w:ind w:left="0" w:firstLine="0"/>
      </w:pPr>
      <w:r>
        <w:t xml:space="preserve">Menurut Purnomo (2018) Transparansi telah diimplementasikan dengan sangat memadai, dan berpengaruh terhadap kinerja anggaran berkonsep </w:t>
      </w:r>
      <w:r>
        <w:rPr>
          <w:i/>
          <w:iCs/>
        </w:rPr>
        <w:t>value for money</w:t>
      </w:r>
      <w:r>
        <w:t xml:space="preserve">. Oleh karenanya semakin baik penerapan transparansi maka akan semakin tinggi pula capaian kinerja anggaran berkonsep </w:t>
      </w:r>
      <w:r>
        <w:rPr>
          <w:i/>
          <w:iCs/>
        </w:rPr>
        <w:t>value for money</w:t>
      </w:r>
      <w:r>
        <w:t xml:space="preserve">. Hasil peneltitian ini sejalan dengan penelitian yang dilakukan oleh Wardani (2015), yang menyatakan bahwa transparansi (keterbukaan) dalam penyusunan anggaran dapat meningkatkan kinerja anggaran yang berkonsep </w:t>
      </w:r>
      <w:r>
        <w:rPr>
          <w:i/>
          <w:iCs/>
        </w:rPr>
        <w:t>value for money</w:t>
      </w:r>
      <w:r>
        <w:t xml:space="preserve"> untuk menghasilkan anggaran yang diharapkan. Hasil penelitian menunjukkan bahwa semakin kuat transparansi, maka semakin tinggi pula kinerja anggaran berkonsep </w:t>
      </w:r>
      <w:r>
        <w:rPr>
          <w:i/>
          <w:iCs/>
        </w:rPr>
        <w:t>value for money</w:t>
      </w:r>
      <w:r>
        <w:t xml:space="preserve">. Hal ini didukung penelitian yang dilakukan oleh Rezky (2014) yang menunjukkan bahwa transparansi berpengaruh positif terhadap kinerja anggaran berkonsep </w:t>
      </w:r>
      <w:r>
        <w:rPr>
          <w:i/>
          <w:iCs/>
        </w:rPr>
        <w:t>value for money</w:t>
      </w:r>
    </w:p>
    <w:p w:rsidR="00897F54" w:rsidRDefault="00897F54" w:rsidP="00897F54">
      <w:pPr>
        <w:ind w:left="0" w:firstLine="0"/>
      </w:pPr>
    </w:p>
    <w:p w:rsidR="00897F54" w:rsidRDefault="00897F54" w:rsidP="00897F54">
      <w:pPr>
        <w:numPr>
          <w:ilvl w:val="2"/>
          <w:numId w:val="36"/>
        </w:numPr>
        <w:ind w:left="567" w:hanging="567"/>
        <w:rPr>
          <w:b/>
          <w:bCs/>
        </w:rPr>
      </w:pPr>
      <w:r>
        <w:rPr>
          <w:b/>
          <w:bCs/>
        </w:rPr>
        <w:t>Pengaruh Pengawasan Terhadap Kinerja Anggaran</w:t>
      </w:r>
    </w:p>
    <w:p w:rsidR="00897F54" w:rsidRDefault="00897F54" w:rsidP="00897F54">
      <w:pPr>
        <w:ind w:left="0" w:firstLine="0"/>
      </w:pPr>
      <w:r>
        <w:t xml:space="preserve">Berdasarkan analisis data uji hipotesis t, menunjukan bahwa </w:t>
      </w:r>
      <w:r>
        <w:rPr>
          <w:rFonts w:asciiTheme="majorBidi" w:hAnsiTheme="majorBidi" w:cstheme="majorBidi"/>
        </w:rPr>
        <w:t xml:space="preserve">hipotesis ketiga diterima, yang bermakna bahwa ada pengaruh </w:t>
      </w:r>
      <w:r>
        <w:rPr>
          <w:rFonts w:asciiTheme="majorBidi" w:hAnsiTheme="majorBidi" w:cstheme="majorBidi"/>
          <w:position w:val="1"/>
        </w:rPr>
        <w:t xml:space="preserve">pengawasan terhadap kinerja anggaran berkonsep </w:t>
      </w:r>
      <w:r>
        <w:rPr>
          <w:rFonts w:asciiTheme="majorBidi" w:hAnsiTheme="majorBidi" w:cstheme="majorBidi"/>
          <w:i/>
          <w:iCs/>
          <w:position w:val="1"/>
        </w:rPr>
        <w:t>value for money</w:t>
      </w:r>
      <w:r>
        <w:rPr>
          <w:rFonts w:asciiTheme="majorBidi" w:hAnsiTheme="majorBidi" w:cstheme="majorBidi"/>
          <w:position w:val="1"/>
        </w:rPr>
        <w:t>.</w:t>
      </w:r>
      <w:r>
        <w:t xml:space="preserve"> Ini berarti bahwa semakin meningkatnya pengawasan yang dilakukan di dalam suatu entitas, maka semakin meningkat pula kinerja anggaran. Proses pengawasan dilakukan oleh pengawas ekstern pemerintah maupun pengawas intern pemerintah. Pengawasan ekstern pemerintah dilakukan oleh Badan Pemeriksa Keuangan (BPK), sedangkan pengawasan intern pemerintah dilakukan oleh Aparat Pengawasan Intern Pemerintah (APIP). Pengawasan sangatlah diperlukan untuk menjaga agar pelaksanaan kegiatan pemerintahan berjalan sesuai dengan perencanaan dan sesuai dengan ketentuan peraturan berlaku.</w:t>
      </w:r>
    </w:p>
    <w:p w:rsidR="00897F54" w:rsidRDefault="00897F54" w:rsidP="00897F54">
      <w:pPr>
        <w:ind w:left="0" w:firstLine="0"/>
      </w:pPr>
    </w:p>
    <w:p w:rsidR="00897F54" w:rsidRDefault="00897F54" w:rsidP="00897F54">
      <w:pPr>
        <w:ind w:left="0" w:firstLine="0"/>
      </w:pPr>
      <w:r>
        <w:t xml:space="preserve">Menurut Ardita (2017) Pengawasan terhadap pelaksaanaan perlu dilakukan, hal ini bertujuan untuk memastikan seluruh kebijakan publik yang terkait dengan siklus anggaran dilaksanakan sesuai dengan peraturan perundang-undangan yang berlaku dan berorientasi pada prioritas publik. Namun sebelum sampai pada tahap </w:t>
      </w:r>
      <w:r>
        <w:lastRenderedPageBreak/>
        <w:t>pelaksanaan,anggota dewan harus mempunyai bekal pengetahuan mengenai anggaran sehingga nanti ketika melakukan pengawasan terhadap pelaksanaan anggaran, anggota dewan telah dapat mendeteksi apakah ada terjadi kebocoran atau penyimpangan alokasi anggaran. Pengawasan anggaran daerah dilaksanakan untuk meminimalisir kebocoran anggaran daerah, dengan metode pembukuan yang tertib dan metode pengawasan keuangan daerah sesuai dengan perundang - undangan yang berlaku pengawas external.</w:t>
      </w:r>
    </w:p>
    <w:p w:rsidR="00897F54" w:rsidRDefault="00897F54" w:rsidP="00897F54"/>
    <w:p w:rsidR="00897F54" w:rsidRDefault="00897F54" w:rsidP="00897F54">
      <w:pPr>
        <w:ind w:left="0" w:firstLine="0"/>
      </w:pPr>
      <w:r>
        <w:t xml:space="preserve">Menurut Purnomo (2018) Pengawasan telah diimplementasikan dengan sangat memadai, dan berpengaruh terhadap kinerja anggaran berkonsep </w:t>
      </w:r>
      <w:r>
        <w:rPr>
          <w:i/>
          <w:iCs/>
        </w:rPr>
        <w:t>value for money</w:t>
      </w:r>
      <w:r>
        <w:t xml:space="preserve">. Oleh karenanya semakin baik penerapan pengawasan maka akan semakin tinggi pula capaian kinerja anggaran berkonsep </w:t>
      </w:r>
      <w:r>
        <w:rPr>
          <w:i/>
          <w:iCs/>
        </w:rPr>
        <w:t>value for money</w:t>
      </w:r>
      <w:r>
        <w:t xml:space="preserve">. Dengan adanya pengawasan ini diharapkan setiap pelaksanaan kegiatan dapat dicegah atau diperbaiki penyimpangannya. Hal ini juga diperkuat dengan hasil penelitian Wiguna, dkk. (2015) yang menyatakan bahwa pengawasan berpengaruh positif dan signifikan terhadap kinerja pemerintahan daerah. Hasil penelitan Rezky (2014) yang kemudian diperkuat oleh Wandari (2015), menunjukkan bahwa pengawasan mempunyai pengaruh yang positif dan signifikan terhadap kinerja anggaran berkonsep </w:t>
      </w:r>
      <w:r>
        <w:rPr>
          <w:i/>
          <w:iCs/>
        </w:rPr>
        <w:t>value for money</w:t>
      </w:r>
      <w:r>
        <w:t xml:space="preserve">. Adanya pengawasan ini mampu mencegah praktikpraktik menyimpang, sehingga dapat dikatakan bahwa pengawasan yang baik akan meningkatkan kinerja anggaran dengan konsep </w:t>
      </w:r>
      <w:r>
        <w:rPr>
          <w:i/>
          <w:iCs/>
        </w:rPr>
        <w:t>Value for money</w:t>
      </w:r>
      <w:r>
        <w:t>.</w:t>
      </w:r>
    </w:p>
    <w:p w:rsidR="00897F54" w:rsidRDefault="00897F54" w:rsidP="00897F54">
      <w:pPr>
        <w:ind w:left="0" w:firstLine="0"/>
      </w:pPr>
    </w:p>
    <w:p w:rsidR="00897F54" w:rsidRDefault="00897F54" w:rsidP="00897F54">
      <w:pPr>
        <w:numPr>
          <w:ilvl w:val="2"/>
          <w:numId w:val="36"/>
        </w:numPr>
        <w:ind w:left="567" w:hanging="567"/>
        <w:rPr>
          <w:b/>
          <w:bCs/>
        </w:rPr>
      </w:pPr>
      <w:r>
        <w:rPr>
          <w:b/>
          <w:bCs/>
        </w:rPr>
        <w:t>Pengaruh Ketepatan Waktu Terhadap Kinerja Anggaran</w:t>
      </w:r>
    </w:p>
    <w:p w:rsidR="00897F54" w:rsidRDefault="00897F54" w:rsidP="00897F54">
      <w:pPr>
        <w:ind w:left="0" w:firstLine="0"/>
      </w:pPr>
      <w:r>
        <w:t xml:space="preserve">Berdasarkan analisis data uji hipotesis t, menunjukan bahwa </w:t>
      </w:r>
      <w:r>
        <w:rPr>
          <w:rFonts w:asciiTheme="majorBidi" w:hAnsiTheme="majorBidi" w:cstheme="majorBidi"/>
        </w:rPr>
        <w:t xml:space="preserve">hipotesis kempat diterima, yang bermakna bahwa ada pengaruh </w:t>
      </w:r>
      <w:r>
        <w:rPr>
          <w:rFonts w:asciiTheme="majorBidi" w:hAnsiTheme="majorBidi" w:cstheme="majorBidi"/>
          <w:position w:val="1"/>
        </w:rPr>
        <w:t xml:space="preserve">ketepatan waktu terhadap kinerja anggaran berkonsep </w:t>
      </w:r>
      <w:r>
        <w:rPr>
          <w:rFonts w:asciiTheme="majorBidi" w:hAnsiTheme="majorBidi" w:cstheme="majorBidi"/>
          <w:i/>
          <w:iCs/>
          <w:position w:val="1"/>
        </w:rPr>
        <w:t>value for money</w:t>
      </w:r>
      <w:r>
        <w:rPr>
          <w:rFonts w:asciiTheme="majorBidi" w:hAnsiTheme="majorBidi" w:cstheme="majorBidi"/>
          <w:position w:val="1"/>
        </w:rPr>
        <w:t>.</w:t>
      </w:r>
      <w:r>
        <w:t xml:space="preserve"> Tujuan pelaporan keuangan adalah menyediakan informasi yang menyangkut posisi keuangan dan informasi yang relevan akan bermanfaat bagi pemakai apabila tepat waktu yang dapat digunakan dalam pengambilan keputusan. Dengan informasi laporan keuangan disampaikan tepat waktu maka semakin cepat dalam proses pengambilan keputusan. Sebagai contoh, setiap akhir tahun pada bulan Desember, setiap OPD Kota Bandar </w:t>
      </w:r>
      <w:r>
        <w:lastRenderedPageBreak/>
        <w:t>Lampung melaksanakan tutup anggaran. Artinya semakin tinggi Ketepatan Waktu anggaran maka akan meningkatkan kualitas kinerja anggaran dalam konsep</w:t>
      </w:r>
      <w:r>
        <w:rPr>
          <w:i/>
        </w:rPr>
        <w:t xml:space="preserve"> Value For Money</w:t>
      </w:r>
      <w:r>
        <w:t xml:space="preserve"> dan sebaliknya.</w:t>
      </w:r>
    </w:p>
    <w:p w:rsidR="00897F54" w:rsidRDefault="00897F54" w:rsidP="00897F54">
      <w:pPr>
        <w:ind w:left="0" w:firstLine="0"/>
      </w:pPr>
    </w:p>
    <w:p w:rsidR="00897F54" w:rsidRDefault="00897F54" w:rsidP="00897F54">
      <w:pPr>
        <w:ind w:left="0" w:firstLine="0"/>
      </w:pPr>
      <w:r>
        <w:t xml:space="preserve">Menurut Wandari (2015) Dalam pengelolaan anggaran yang juga menjadi faktor penting yaitu ketepatan waktu. Sebuah anggaran dituntut juga dalam halnya ketepatan waktu dimana diharapkan adanya komunikasi informasi secara lebih awal, untuk menghindari adanya keterlambatan atau penundaan dalam pengambilan keputusan dalam menyusun anggaran. Nadirsyah (2012) Keteptan waktu adalah yang menunjukkan bahwa ketepatan jadwal penyusunan anggaran berpengaruh terhadap kinerja manajerial. Jika dalam sebuah anggaran daerah mampu memberikan informasi yang lengkap, akurat, dan tepat waktu, maka semakin tinggi pula kinerja anggaran berkonsep </w:t>
      </w:r>
      <w:r>
        <w:rPr>
          <w:i/>
          <w:iCs/>
        </w:rPr>
        <w:t>value for money</w:t>
      </w:r>
      <w:r>
        <w:t>.</w:t>
      </w:r>
      <w:r>
        <w:rPr>
          <w:color w:val="000000"/>
        </w:rPr>
        <w:t xml:space="preserve"> </w:t>
      </w:r>
      <w:r>
        <w:t xml:space="preserve">Chariri (2011) mendefinisikan ketepatan waktu (timeliness) merupakan sebuah informasi bagi pembuat keputusan pada saat dibutuhkan dan sebelum informasi tersebut telah kehilangan kemampuannya untuk mempengaruhi sebuah keputusan. </w:t>
      </w:r>
    </w:p>
    <w:p w:rsidR="00897F54" w:rsidRDefault="00897F54" w:rsidP="00897F54">
      <w:pPr>
        <w:ind w:left="0" w:firstLine="0"/>
      </w:pPr>
    </w:p>
    <w:p w:rsidR="00897F54" w:rsidRDefault="00897F54" w:rsidP="00897F54">
      <w:pPr>
        <w:ind w:left="0" w:firstLine="0"/>
      </w:pPr>
      <w:r>
        <w:t xml:space="preserve">Hasil penelitian tersebut juga didukung oleh penelitian Wandari (2015) yang menyatakan bahwa ketepatan waktu berpengaruh positif dan signifikan terhadap kinerja anggaran berkonsep </w:t>
      </w:r>
      <w:r>
        <w:rPr>
          <w:i/>
          <w:iCs/>
        </w:rPr>
        <w:t>value for money</w:t>
      </w:r>
      <w:r>
        <w:t>. Sedangkan menurut Kristanti (2019) semakin meningkatnya ketepatan waktu dalam penyusunan maupun pelaporan anggaran, maka semakin meningkat pula kinerja anggarannya. Tercapainya pengelolaan anggaran yang baik tidak lepas dari adanya pengawasan yang dilakukan oleh atasan langsung pengguna anggaran itu sendiri (pengawasan internal). Perlu adanya pengawasan internal yang baik dalam pengelolaan sebuah anggaran untuk mengetahui atau mengevaluasi kinerja anggaran agar kinerja dapat berjalan dengan baik.</w:t>
      </w:r>
    </w:p>
    <w:p w:rsidR="00181DBF" w:rsidRPr="00897F54" w:rsidRDefault="00181DBF" w:rsidP="00897F54"/>
    <w:sectPr w:rsidR="00181DBF" w:rsidRPr="00897F54" w:rsidSect="00041FF1">
      <w:headerReference w:type="default" r:id="rId8"/>
      <w:footerReference w:type="default" r:id="rId9"/>
      <w:pgSz w:w="12240" w:h="15840"/>
      <w:pgMar w:top="1440" w:right="1800" w:bottom="1440" w:left="2520" w:header="720" w:footer="720"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A8" w:rsidRDefault="001414A8" w:rsidP="00780EAA">
      <w:pPr>
        <w:spacing w:line="240" w:lineRule="auto"/>
      </w:pPr>
      <w:r>
        <w:separator/>
      </w:r>
    </w:p>
  </w:endnote>
  <w:endnote w:type="continuationSeparator" w:id="0">
    <w:p w:rsidR="001414A8" w:rsidRDefault="001414A8" w:rsidP="0078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54" w:rsidRPr="00F87FA9" w:rsidRDefault="00897F54" w:rsidP="00F87FA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A8" w:rsidRDefault="001414A8" w:rsidP="00780EAA">
      <w:pPr>
        <w:spacing w:line="240" w:lineRule="auto"/>
      </w:pPr>
      <w:r>
        <w:separator/>
      </w:r>
    </w:p>
  </w:footnote>
  <w:footnote w:type="continuationSeparator" w:id="0">
    <w:p w:rsidR="001414A8" w:rsidRDefault="001414A8" w:rsidP="0078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82734"/>
      <w:docPartObj>
        <w:docPartGallery w:val="Page Numbers (Top of Page)"/>
        <w:docPartUnique/>
      </w:docPartObj>
    </w:sdtPr>
    <w:sdtEndPr>
      <w:rPr>
        <w:noProof/>
      </w:rPr>
    </w:sdtEndPr>
    <w:sdtContent>
      <w:p w:rsidR="00897F54" w:rsidRDefault="00897F54">
        <w:pPr>
          <w:pStyle w:val="Header"/>
          <w:jc w:val="right"/>
        </w:pPr>
        <w:r>
          <w:fldChar w:fldCharType="begin"/>
        </w:r>
        <w:r>
          <w:instrText xml:space="preserve"> PAGE   \* MERGEFORMAT </w:instrText>
        </w:r>
        <w:r>
          <w:fldChar w:fldCharType="separate"/>
        </w:r>
        <w:r w:rsidR="009E2329">
          <w:rPr>
            <w:noProof/>
          </w:rPr>
          <w:t>43</w:t>
        </w:r>
        <w:r>
          <w:rPr>
            <w:noProof/>
          </w:rPr>
          <w:fldChar w:fldCharType="end"/>
        </w:r>
      </w:p>
    </w:sdtContent>
  </w:sdt>
  <w:p w:rsidR="00897F54" w:rsidRDefault="00897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450"/>
    <w:multiLevelType w:val="hybridMultilevel"/>
    <w:tmpl w:val="846A60EE"/>
    <w:lvl w:ilvl="0" w:tplc="B4D849B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7B14AE8"/>
    <w:multiLevelType w:val="hybridMultilevel"/>
    <w:tmpl w:val="C2BE9D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9291ADA"/>
    <w:multiLevelType w:val="hybridMultilevel"/>
    <w:tmpl w:val="9EF80B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D9079BA"/>
    <w:multiLevelType w:val="multilevel"/>
    <w:tmpl w:val="99942CB6"/>
    <w:lvl w:ilvl="0">
      <w:start w:val="1"/>
      <w:numFmt w:val="decimal"/>
      <w:lvlText w:val="%1."/>
      <w:lvlJc w:val="left"/>
      <w:pPr>
        <w:ind w:left="1080" w:hanging="360"/>
      </w:pPr>
      <w:rPr>
        <w:rFonts w:asciiTheme="majorBidi" w:eastAsiaTheme="minorHAnsi" w:hAnsiTheme="majorBidi" w:cstheme="majorBidi"/>
        <w:i w:val="0"/>
        <w:iCs/>
      </w:rPr>
    </w:lvl>
    <w:lvl w:ilvl="1">
      <w:start w:val="6"/>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10246A42"/>
    <w:multiLevelType w:val="hybridMultilevel"/>
    <w:tmpl w:val="CB5633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5B573B7"/>
    <w:multiLevelType w:val="hybridMultilevel"/>
    <w:tmpl w:val="DDBC0C60"/>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68B0B62"/>
    <w:multiLevelType w:val="multilevel"/>
    <w:tmpl w:val="DBA2724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76C2F47"/>
    <w:multiLevelType w:val="hybridMultilevel"/>
    <w:tmpl w:val="EFD8F71E"/>
    <w:lvl w:ilvl="0" w:tplc="DECA8F68">
      <w:start w:val="1"/>
      <w:numFmt w:val="lowerLetter"/>
      <w:lvlText w:val="%1."/>
      <w:lvlJc w:val="left"/>
      <w:pPr>
        <w:ind w:left="720"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8D422AA"/>
    <w:multiLevelType w:val="multilevel"/>
    <w:tmpl w:val="14FE9CEC"/>
    <w:lvl w:ilvl="0">
      <w:start w:val="2"/>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abstractNum w:abstractNumId="9">
    <w:nsid w:val="1A1C6C15"/>
    <w:multiLevelType w:val="hybridMultilevel"/>
    <w:tmpl w:val="7FCC260E"/>
    <w:lvl w:ilvl="0" w:tplc="877AD8F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D561A81"/>
    <w:multiLevelType w:val="multilevel"/>
    <w:tmpl w:val="A93CD2BC"/>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1">
    <w:nsid w:val="1F152524"/>
    <w:multiLevelType w:val="multilevel"/>
    <w:tmpl w:val="FAF8887A"/>
    <w:lvl w:ilvl="0">
      <w:start w:val="4"/>
      <w:numFmt w:val="decimal"/>
      <w:lvlText w:val="%1"/>
      <w:lvlJc w:val="left"/>
      <w:pPr>
        <w:ind w:left="360" w:hanging="360"/>
      </w:pPr>
    </w:lvl>
    <w:lvl w:ilvl="1">
      <w:start w:val="1"/>
      <w:numFmt w:val="decimal"/>
      <w:lvlText w:val="%1.%2"/>
      <w:lvlJc w:val="left"/>
      <w:pPr>
        <w:ind w:left="1710" w:hanging="360"/>
      </w:pPr>
    </w:lvl>
    <w:lvl w:ilvl="2">
      <w:start w:val="1"/>
      <w:numFmt w:val="decimal"/>
      <w:lvlText w:val="%1.%2.%3"/>
      <w:lvlJc w:val="left"/>
      <w:pPr>
        <w:ind w:left="3420" w:hanging="720"/>
      </w:pPr>
    </w:lvl>
    <w:lvl w:ilvl="3">
      <w:start w:val="1"/>
      <w:numFmt w:val="decimal"/>
      <w:lvlText w:val="%1.%2.%3.%4"/>
      <w:lvlJc w:val="left"/>
      <w:pPr>
        <w:ind w:left="4770" w:hanging="720"/>
      </w:pPr>
    </w:lvl>
    <w:lvl w:ilvl="4">
      <w:start w:val="1"/>
      <w:numFmt w:val="decimal"/>
      <w:lvlText w:val="%1.%2.%3.%4.%5"/>
      <w:lvlJc w:val="left"/>
      <w:pPr>
        <w:ind w:left="6480" w:hanging="1080"/>
      </w:pPr>
    </w:lvl>
    <w:lvl w:ilvl="5">
      <w:start w:val="1"/>
      <w:numFmt w:val="decimal"/>
      <w:lvlText w:val="%1.%2.%3.%4.%5.%6"/>
      <w:lvlJc w:val="left"/>
      <w:pPr>
        <w:ind w:left="7830" w:hanging="1080"/>
      </w:pPr>
    </w:lvl>
    <w:lvl w:ilvl="6">
      <w:start w:val="1"/>
      <w:numFmt w:val="decimal"/>
      <w:lvlText w:val="%1.%2.%3.%4.%5.%6.%7"/>
      <w:lvlJc w:val="left"/>
      <w:pPr>
        <w:ind w:left="9540" w:hanging="1440"/>
      </w:pPr>
    </w:lvl>
    <w:lvl w:ilvl="7">
      <w:start w:val="1"/>
      <w:numFmt w:val="decimal"/>
      <w:lvlText w:val="%1.%2.%3.%4.%5.%6.%7.%8"/>
      <w:lvlJc w:val="left"/>
      <w:pPr>
        <w:ind w:left="10890" w:hanging="1440"/>
      </w:pPr>
    </w:lvl>
    <w:lvl w:ilvl="8">
      <w:start w:val="1"/>
      <w:numFmt w:val="decimal"/>
      <w:lvlText w:val="%1.%2.%3.%4.%5.%6.%7.%8.%9"/>
      <w:lvlJc w:val="left"/>
      <w:pPr>
        <w:ind w:left="12600" w:hanging="1800"/>
      </w:pPr>
    </w:lvl>
  </w:abstractNum>
  <w:abstractNum w:abstractNumId="12">
    <w:nsid w:val="1F385C68"/>
    <w:multiLevelType w:val="hybridMultilevel"/>
    <w:tmpl w:val="E8FA71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1FB477EF"/>
    <w:multiLevelType w:val="hybridMultilevel"/>
    <w:tmpl w:val="982E94E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0F04B98"/>
    <w:multiLevelType w:val="hybridMultilevel"/>
    <w:tmpl w:val="6750C9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21E0B81"/>
    <w:multiLevelType w:val="hybridMultilevel"/>
    <w:tmpl w:val="45F2AE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4F50B0A"/>
    <w:multiLevelType w:val="hybridMultilevel"/>
    <w:tmpl w:val="BF4667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34BE11D6"/>
    <w:multiLevelType w:val="hybridMultilevel"/>
    <w:tmpl w:val="87043D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559576E"/>
    <w:multiLevelType w:val="hybridMultilevel"/>
    <w:tmpl w:val="3B3CD0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9EF5806"/>
    <w:multiLevelType w:val="hybridMultilevel"/>
    <w:tmpl w:val="C5EA5D12"/>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42C95555"/>
    <w:multiLevelType w:val="hybridMultilevel"/>
    <w:tmpl w:val="3B2C857E"/>
    <w:lvl w:ilvl="0" w:tplc="122EEA8A">
      <w:numFmt w:val="bullet"/>
      <w:lvlText w:val="-"/>
      <w:lvlJc w:val="left"/>
      <w:pPr>
        <w:ind w:left="1722" w:hanging="360"/>
      </w:pPr>
      <w:rPr>
        <w:rFonts w:ascii="Times New Roman" w:eastAsiaTheme="minorHAnsi" w:hAnsi="Times New Roman" w:cs="Times New Roman" w:hint="default"/>
      </w:rPr>
    </w:lvl>
    <w:lvl w:ilvl="1" w:tplc="04090003">
      <w:start w:val="1"/>
      <w:numFmt w:val="bullet"/>
      <w:lvlText w:val="o"/>
      <w:lvlJc w:val="left"/>
      <w:pPr>
        <w:ind w:left="2442" w:hanging="360"/>
      </w:pPr>
      <w:rPr>
        <w:rFonts w:ascii="Courier New" w:hAnsi="Courier New" w:cs="Courier New" w:hint="default"/>
      </w:rPr>
    </w:lvl>
    <w:lvl w:ilvl="2" w:tplc="04090005">
      <w:start w:val="1"/>
      <w:numFmt w:val="bullet"/>
      <w:lvlText w:val=""/>
      <w:lvlJc w:val="left"/>
      <w:pPr>
        <w:ind w:left="3162" w:hanging="360"/>
      </w:pPr>
      <w:rPr>
        <w:rFonts w:ascii="Wingdings" w:hAnsi="Wingdings" w:hint="default"/>
      </w:rPr>
    </w:lvl>
    <w:lvl w:ilvl="3" w:tplc="04090001">
      <w:start w:val="1"/>
      <w:numFmt w:val="bullet"/>
      <w:lvlText w:val=""/>
      <w:lvlJc w:val="left"/>
      <w:pPr>
        <w:ind w:left="3882" w:hanging="360"/>
      </w:pPr>
      <w:rPr>
        <w:rFonts w:ascii="Symbol" w:hAnsi="Symbol" w:hint="default"/>
      </w:rPr>
    </w:lvl>
    <w:lvl w:ilvl="4" w:tplc="04090003">
      <w:start w:val="1"/>
      <w:numFmt w:val="bullet"/>
      <w:lvlText w:val="o"/>
      <w:lvlJc w:val="left"/>
      <w:pPr>
        <w:ind w:left="4602" w:hanging="360"/>
      </w:pPr>
      <w:rPr>
        <w:rFonts w:ascii="Courier New" w:hAnsi="Courier New" w:cs="Courier New" w:hint="default"/>
      </w:rPr>
    </w:lvl>
    <w:lvl w:ilvl="5" w:tplc="04090005">
      <w:start w:val="1"/>
      <w:numFmt w:val="bullet"/>
      <w:lvlText w:val=""/>
      <w:lvlJc w:val="left"/>
      <w:pPr>
        <w:ind w:left="5322" w:hanging="360"/>
      </w:pPr>
      <w:rPr>
        <w:rFonts w:ascii="Wingdings" w:hAnsi="Wingdings" w:hint="default"/>
      </w:rPr>
    </w:lvl>
    <w:lvl w:ilvl="6" w:tplc="04090001">
      <w:start w:val="1"/>
      <w:numFmt w:val="bullet"/>
      <w:lvlText w:val=""/>
      <w:lvlJc w:val="left"/>
      <w:pPr>
        <w:ind w:left="6042" w:hanging="360"/>
      </w:pPr>
      <w:rPr>
        <w:rFonts w:ascii="Symbol" w:hAnsi="Symbol" w:hint="default"/>
      </w:rPr>
    </w:lvl>
    <w:lvl w:ilvl="7" w:tplc="04090003">
      <w:start w:val="1"/>
      <w:numFmt w:val="bullet"/>
      <w:lvlText w:val="o"/>
      <w:lvlJc w:val="left"/>
      <w:pPr>
        <w:ind w:left="6762" w:hanging="360"/>
      </w:pPr>
      <w:rPr>
        <w:rFonts w:ascii="Courier New" w:hAnsi="Courier New" w:cs="Courier New" w:hint="default"/>
      </w:rPr>
    </w:lvl>
    <w:lvl w:ilvl="8" w:tplc="04090005">
      <w:start w:val="1"/>
      <w:numFmt w:val="bullet"/>
      <w:lvlText w:val=""/>
      <w:lvlJc w:val="left"/>
      <w:pPr>
        <w:ind w:left="7482" w:hanging="360"/>
      </w:pPr>
      <w:rPr>
        <w:rFonts w:ascii="Wingdings" w:hAnsi="Wingdings" w:hint="default"/>
      </w:rPr>
    </w:lvl>
  </w:abstractNum>
  <w:abstractNum w:abstractNumId="21">
    <w:nsid w:val="45CD1E39"/>
    <w:multiLevelType w:val="hybridMultilevel"/>
    <w:tmpl w:val="DACC6A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4E4F6EA6"/>
    <w:multiLevelType w:val="multilevel"/>
    <w:tmpl w:val="41027872"/>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nsid w:val="51526B99"/>
    <w:multiLevelType w:val="multilevel"/>
    <w:tmpl w:val="29D418B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54144EA3"/>
    <w:multiLevelType w:val="multilevel"/>
    <w:tmpl w:val="EADE022C"/>
    <w:lvl w:ilvl="0">
      <w:start w:val="3"/>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560B2E5E"/>
    <w:multiLevelType w:val="hybridMultilevel"/>
    <w:tmpl w:val="EB547D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6F53937"/>
    <w:multiLevelType w:val="hybridMultilevel"/>
    <w:tmpl w:val="872C426A"/>
    <w:lvl w:ilvl="0" w:tplc="C61CADC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58EF218A"/>
    <w:multiLevelType w:val="hybridMultilevel"/>
    <w:tmpl w:val="6388CCFE"/>
    <w:lvl w:ilvl="0" w:tplc="5DE4835A">
      <w:start w:val="1"/>
      <w:numFmt w:val="lowerLetter"/>
      <w:lvlText w:val="%1."/>
      <w:lvlJc w:val="left"/>
      <w:pPr>
        <w:ind w:left="1080" w:hanging="360"/>
      </w:pPr>
    </w:lvl>
    <w:lvl w:ilvl="1" w:tplc="B888EF2A">
      <w:start w:val="1"/>
      <w:numFmt w:val="lowerLetter"/>
      <w:lvlText w:val="%2."/>
      <w:lvlJc w:val="left"/>
      <w:pPr>
        <w:ind w:left="1800" w:hanging="360"/>
      </w:pPr>
      <w:rPr>
        <w:b w:val="0"/>
        <w:bCs w:val="0"/>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592640F0"/>
    <w:multiLevelType w:val="hybridMultilevel"/>
    <w:tmpl w:val="76A62D6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5C1562B6"/>
    <w:multiLevelType w:val="hybridMultilevel"/>
    <w:tmpl w:val="6C5A4B42"/>
    <w:lvl w:ilvl="0" w:tplc="94ECCDD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0">
    <w:nsid w:val="6E25401B"/>
    <w:multiLevelType w:val="hybridMultilevel"/>
    <w:tmpl w:val="791213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143615D"/>
    <w:multiLevelType w:val="hybridMultilevel"/>
    <w:tmpl w:val="61E047AA"/>
    <w:lvl w:ilvl="0" w:tplc="C3563720">
      <w:start w:val="1"/>
      <w:numFmt w:val="lowerLetter"/>
      <w:lvlText w:val="%1."/>
      <w:lvlJc w:val="left"/>
      <w:pPr>
        <w:ind w:left="927" w:hanging="360"/>
      </w:pPr>
      <w:rPr>
        <w:rFonts w:ascii="Times New Roman" w:eastAsiaTheme="minorHAnsi" w:hAnsi="Times New Roman" w:cstheme="minorBidi"/>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2">
    <w:nsid w:val="734269C3"/>
    <w:multiLevelType w:val="hybridMultilevel"/>
    <w:tmpl w:val="7C682D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78A936E7"/>
    <w:multiLevelType w:val="multilevel"/>
    <w:tmpl w:val="24BC9670"/>
    <w:lvl w:ilvl="0">
      <w:start w:val="4"/>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nsid w:val="7A880F7C"/>
    <w:multiLevelType w:val="hybridMultilevel"/>
    <w:tmpl w:val="F3F24B64"/>
    <w:lvl w:ilvl="0" w:tplc="0CF2FCCE">
      <w:start w:val="1"/>
      <w:numFmt w:val="decimal"/>
      <w:lvlText w:val="%1."/>
      <w:lvlJc w:val="left"/>
      <w:pPr>
        <w:ind w:left="1636" w:hanging="360"/>
      </w:pPr>
      <w:rPr>
        <w:rFonts w:cs="Times New Roman"/>
      </w:rPr>
    </w:lvl>
    <w:lvl w:ilvl="1" w:tplc="04210019">
      <w:start w:val="1"/>
      <w:numFmt w:val="lowerLetter"/>
      <w:lvlText w:val="%2."/>
      <w:lvlJc w:val="left"/>
      <w:pPr>
        <w:ind w:left="2356" w:hanging="360"/>
      </w:pPr>
      <w:rPr>
        <w:rFonts w:cs="Times New Roman"/>
      </w:rPr>
    </w:lvl>
    <w:lvl w:ilvl="2" w:tplc="0421001B">
      <w:start w:val="1"/>
      <w:numFmt w:val="lowerRoman"/>
      <w:lvlText w:val="%3."/>
      <w:lvlJc w:val="right"/>
      <w:pPr>
        <w:ind w:left="3076" w:hanging="180"/>
      </w:pPr>
      <w:rPr>
        <w:rFonts w:cs="Times New Roman"/>
      </w:rPr>
    </w:lvl>
    <w:lvl w:ilvl="3" w:tplc="0421000F">
      <w:start w:val="1"/>
      <w:numFmt w:val="decimal"/>
      <w:lvlText w:val="%4."/>
      <w:lvlJc w:val="left"/>
      <w:pPr>
        <w:ind w:left="810" w:hanging="360"/>
      </w:pPr>
      <w:rPr>
        <w:rFonts w:cs="Times New Roman"/>
      </w:rPr>
    </w:lvl>
    <w:lvl w:ilvl="4" w:tplc="04210019">
      <w:start w:val="1"/>
      <w:numFmt w:val="lowerLetter"/>
      <w:lvlText w:val="%5."/>
      <w:lvlJc w:val="left"/>
      <w:pPr>
        <w:ind w:left="4516" w:hanging="360"/>
      </w:pPr>
      <w:rPr>
        <w:rFonts w:cs="Times New Roman"/>
      </w:rPr>
    </w:lvl>
    <w:lvl w:ilvl="5" w:tplc="0421001B">
      <w:start w:val="1"/>
      <w:numFmt w:val="lowerRoman"/>
      <w:lvlText w:val="%6."/>
      <w:lvlJc w:val="right"/>
      <w:pPr>
        <w:ind w:left="5236" w:hanging="180"/>
      </w:pPr>
      <w:rPr>
        <w:rFonts w:cs="Times New Roman"/>
      </w:rPr>
    </w:lvl>
    <w:lvl w:ilvl="6" w:tplc="0421000F">
      <w:start w:val="1"/>
      <w:numFmt w:val="decimal"/>
      <w:lvlText w:val="%7."/>
      <w:lvlJc w:val="left"/>
      <w:pPr>
        <w:ind w:left="5956" w:hanging="360"/>
      </w:pPr>
      <w:rPr>
        <w:rFonts w:cs="Times New Roman"/>
      </w:rPr>
    </w:lvl>
    <w:lvl w:ilvl="7" w:tplc="04210019">
      <w:start w:val="1"/>
      <w:numFmt w:val="lowerLetter"/>
      <w:lvlText w:val="%8."/>
      <w:lvlJc w:val="left"/>
      <w:pPr>
        <w:ind w:left="6676" w:hanging="360"/>
      </w:pPr>
      <w:rPr>
        <w:rFonts w:cs="Times New Roman"/>
      </w:rPr>
    </w:lvl>
    <w:lvl w:ilvl="8" w:tplc="0421001B">
      <w:start w:val="1"/>
      <w:numFmt w:val="lowerRoman"/>
      <w:lvlText w:val="%9."/>
      <w:lvlJc w:val="right"/>
      <w:pPr>
        <w:ind w:left="7396" w:hanging="180"/>
      </w:pPr>
      <w:rPr>
        <w:rFonts w:cs="Times New Roman"/>
      </w:rPr>
    </w:lvl>
  </w:abstractNum>
  <w:abstractNum w:abstractNumId="35">
    <w:nsid w:val="7BF709AB"/>
    <w:multiLevelType w:val="hybridMultilevel"/>
    <w:tmpl w:val="B7249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FC6135C"/>
    <w:multiLevelType w:val="multilevel"/>
    <w:tmpl w:val="14FE9CEC"/>
    <w:lvl w:ilvl="0">
      <w:start w:val="3"/>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AA"/>
    <w:rsid w:val="00041FF1"/>
    <w:rsid w:val="00053536"/>
    <w:rsid w:val="00060196"/>
    <w:rsid w:val="000E6C62"/>
    <w:rsid w:val="00111665"/>
    <w:rsid w:val="001414A8"/>
    <w:rsid w:val="00181D66"/>
    <w:rsid w:val="00181DBF"/>
    <w:rsid w:val="00247869"/>
    <w:rsid w:val="002920BC"/>
    <w:rsid w:val="0029403B"/>
    <w:rsid w:val="002A172F"/>
    <w:rsid w:val="002F1FFD"/>
    <w:rsid w:val="002F235E"/>
    <w:rsid w:val="0031233C"/>
    <w:rsid w:val="0038645A"/>
    <w:rsid w:val="003A66EE"/>
    <w:rsid w:val="003B68AC"/>
    <w:rsid w:val="003E70B0"/>
    <w:rsid w:val="003F1BD6"/>
    <w:rsid w:val="003F1E07"/>
    <w:rsid w:val="003F342E"/>
    <w:rsid w:val="00440E42"/>
    <w:rsid w:val="004D435B"/>
    <w:rsid w:val="00514713"/>
    <w:rsid w:val="005315FB"/>
    <w:rsid w:val="00544283"/>
    <w:rsid w:val="005B41E2"/>
    <w:rsid w:val="005F210F"/>
    <w:rsid w:val="00607949"/>
    <w:rsid w:val="00644455"/>
    <w:rsid w:val="0066077D"/>
    <w:rsid w:val="006A21D9"/>
    <w:rsid w:val="006B0BCA"/>
    <w:rsid w:val="0072329E"/>
    <w:rsid w:val="00726EFA"/>
    <w:rsid w:val="00780EAA"/>
    <w:rsid w:val="00842D4D"/>
    <w:rsid w:val="00897F54"/>
    <w:rsid w:val="008B5C70"/>
    <w:rsid w:val="008E0395"/>
    <w:rsid w:val="008F7BA4"/>
    <w:rsid w:val="00920BBD"/>
    <w:rsid w:val="009419A0"/>
    <w:rsid w:val="00953446"/>
    <w:rsid w:val="009D630C"/>
    <w:rsid w:val="009E0206"/>
    <w:rsid w:val="009E2329"/>
    <w:rsid w:val="009E6E67"/>
    <w:rsid w:val="00A34EA1"/>
    <w:rsid w:val="00A61F32"/>
    <w:rsid w:val="00A8124A"/>
    <w:rsid w:val="00AE6543"/>
    <w:rsid w:val="00AF09A5"/>
    <w:rsid w:val="00AF5400"/>
    <w:rsid w:val="00B12B4E"/>
    <w:rsid w:val="00B1631B"/>
    <w:rsid w:val="00B3157A"/>
    <w:rsid w:val="00B52317"/>
    <w:rsid w:val="00BA5E9E"/>
    <w:rsid w:val="00C452B7"/>
    <w:rsid w:val="00C95629"/>
    <w:rsid w:val="00CA420A"/>
    <w:rsid w:val="00D14AC6"/>
    <w:rsid w:val="00D26929"/>
    <w:rsid w:val="00D63066"/>
    <w:rsid w:val="00D96430"/>
    <w:rsid w:val="00DE53BA"/>
    <w:rsid w:val="00DE6904"/>
    <w:rsid w:val="00E0174C"/>
    <w:rsid w:val="00E17B32"/>
    <w:rsid w:val="00E457A4"/>
    <w:rsid w:val="00E73DF1"/>
    <w:rsid w:val="00EB77E5"/>
    <w:rsid w:val="00F413D4"/>
    <w:rsid w:val="00F87FA9"/>
    <w:rsid w:val="00F94228"/>
    <w:rsid w:val="00F979F0"/>
    <w:rsid w:val="00FA2E60"/>
    <w:rsid w:val="00FC06E2"/>
    <w:rsid w:val="00FD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 w:type="paragraph" w:styleId="NormalWeb">
    <w:name w:val="Normal (Web)"/>
    <w:basedOn w:val="Normal"/>
    <w:uiPriority w:val="99"/>
    <w:semiHidden/>
    <w:unhideWhenUsed/>
    <w:rsid w:val="00A34EA1"/>
    <w:pPr>
      <w:spacing w:before="100" w:beforeAutospacing="1" w:after="100" w:afterAutospacing="1" w:line="240" w:lineRule="auto"/>
      <w:ind w:left="0" w:firstLine="0"/>
      <w:jc w:val="left"/>
    </w:pPr>
    <w:rPr>
      <w:rFonts w:eastAsia="Times New Roman"/>
      <w:lang w:eastAsia="id-ID"/>
    </w:rPr>
  </w:style>
  <w:style w:type="table" w:styleId="TableGrid">
    <w:name w:val="Table Grid"/>
    <w:basedOn w:val="TableNormal"/>
    <w:uiPriority w:val="59"/>
    <w:rsid w:val="00A34EA1"/>
    <w:pPr>
      <w:spacing w:after="0" w:line="240" w:lineRule="auto"/>
      <w:jc w:val="both"/>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940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897F54"/>
    <w:rPr>
      <w:rFonts w:ascii="Times New Roman" w:hAnsi="Times New Roman" w:cs="Times New Roman"/>
      <w:sz w:val="20"/>
      <w:szCs w:val="20"/>
      <w:lang w:val="id-ID"/>
    </w:rPr>
  </w:style>
  <w:style w:type="paragraph" w:styleId="CommentText">
    <w:name w:val="annotation text"/>
    <w:basedOn w:val="Normal"/>
    <w:link w:val="CommentTextChar"/>
    <w:uiPriority w:val="99"/>
    <w:semiHidden/>
    <w:unhideWhenUsed/>
    <w:rsid w:val="00897F54"/>
    <w:pPr>
      <w:spacing w:line="240" w:lineRule="auto"/>
    </w:pPr>
    <w:rPr>
      <w:sz w:val="20"/>
      <w:szCs w:val="20"/>
    </w:rPr>
  </w:style>
  <w:style w:type="character" w:customStyle="1" w:styleId="CommentSubjectChar">
    <w:name w:val="Comment Subject Char"/>
    <w:basedOn w:val="CommentTextChar"/>
    <w:link w:val="CommentSubject"/>
    <w:uiPriority w:val="99"/>
    <w:semiHidden/>
    <w:rsid w:val="00897F54"/>
    <w:rPr>
      <w:rFonts w:ascii="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897F54"/>
    <w:rPr>
      <w:b/>
      <w:bCs/>
    </w:rPr>
  </w:style>
  <w:style w:type="character" w:customStyle="1" w:styleId="BalloonTextChar">
    <w:name w:val="Balloon Text Char"/>
    <w:basedOn w:val="DefaultParagraphFont"/>
    <w:link w:val="BalloonText"/>
    <w:uiPriority w:val="99"/>
    <w:semiHidden/>
    <w:rsid w:val="00897F54"/>
    <w:rPr>
      <w:rFonts w:ascii="Tahoma" w:hAnsi="Tahoma" w:cs="Tahoma"/>
      <w:sz w:val="16"/>
      <w:szCs w:val="16"/>
      <w:lang w:val="id-ID"/>
    </w:rPr>
  </w:style>
  <w:style w:type="paragraph" w:styleId="BalloonText">
    <w:name w:val="Balloon Text"/>
    <w:basedOn w:val="Normal"/>
    <w:link w:val="BalloonTextChar"/>
    <w:uiPriority w:val="99"/>
    <w:semiHidden/>
    <w:unhideWhenUsed/>
    <w:rsid w:val="00897F54"/>
    <w:pPr>
      <w:spacing w:line="240" w:lineRule="auto"/>
    </w:pPr>
    <w:rPr>
      <w:rFonts w:ascii="Tahoma" w:hAnsi="Tahoma" w:cs="Tahoma"/>
      <w:sz w:val="16"/>
      <w:szCs w:val="16"/>
    </w:rPr>
  </w:style>
  <w:style w:type="character" w:customStyle="1" w:styleId="Bodytext2">
    <w:name w:val="Body text (2)_"/>
    <w:link w:val="Bodytext21"/>
    <w:uiPriority w:val="99"/>
    <w:semiHidden/>
    <w:locked/>
    <w:rsid w:val="00897F54"/>
    <w:rPr>
      <w:sz w:val="21"/>
      <w:szCs w:val="21"/>
      <w:shd w:val="clear" w:color="auto" w:fill="FFFFFF"/>
    </w:rPr>
  </w:style>
  <w:style w:type="paragraph" w:customStyle="1" w:styleId="Bodytext21">
    <w:name w:val="Body text (2)1"/>
    <w:basedOn w:val="Normal"/>
    <w:link w:val="Bodytext2"/>
    <w:uiPriority w:val="99"/>
    <w:semiHidden/>
    <w:rsid w:val="00897F54"/>
    <w:pPr>
      <w:widowControl w:val="0"/>
      <w:shd w:val="clear" w:color="auto" w:fill="FFFFFF"/>
      <w:spacing w:line="360" w:lineRule="exact"/>
      <w:ind w:left="0" w:hanging="660"/>
    </w:pPr>
    <w:rPr>
      <w:rFonts w:asciiTheme="minorHAnsi" w:hAnsiTheme="minorHAnsi" w:cstheme="minorBidi"/>
      <w:sz w:val="21"/>
      <w:szCs w:val="21"/>
      <w:lang w:val="en-US"/>
    </w:rPr>
  </w:style>
  <w:style w:type="character" w:styleId="CommentReference">
    <w:name w:val="annotation reference"/>
    <w:basedOn w:val="DefaultParagraphFont"/>
    <w:uiPriority w:val="99"/>
    <w:semiHidden/>
    <w:unhideWhenUsed/>
    <w:rsid w:val="00897F5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 w:type="paragraph" w:styleId="NormalWeb">
    <w:name w:val="Normal (Web)"/>
    <w:basedOn w:val="Normal"/>
    <w:uiPriority w:val="99"/>
    <w:semiHidden/>
    <w:unhideWhenUsed/>
    <w:rsid w:val="00A34EA1"/>
    <w:pPr>
      <w:spacing w:before="100" w:beforeAutospacing="1" w:after="100" w:afterAutospacing="1" w:line="240" w:lineRule="auto"/>
      <w:ind w:left="0" w:firstLine="0"/>
      <w:jc w:val="left"/>
    </w:pPr>
    <w:rPr>
      <w:rFonts w:eastAsia="Times New Roman"/>
      <w:lang w:eastAsia="id-ID"/>
    </w:rPr>
  </w:style>
  <w:style w:type="table" w:styleId="TableGrid">
    <w:name w:val="Table Grid"/>
    <w:basedOn w:val="TableNormal"/>
    <w:uiPriority w:val="59"/>
    <w:rsid w:val="00A34EA1"/>
    <w:pPr>
      <w:spacing w:after="0" w:line="240" w:lineRule="auto"/>
      <w:jc w:val="both"/>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940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897F54"/>
    <w:rPr>
      <w:rFonts w:ascii="Times New Roman" w:hAnsi="Times New Roman" w:cs="Times New Roman"/>
      <w:sz w:val="20"/>
      <w:szCs w:val="20"/>
      <w:lang w:val="id-ID"/>
    </w:rPr>
  </w:style>
  <w:style w:type="paragraph" w:styleId="CommentText">
    <w:name w:val="annotation text"/>
    <w:basedOn w:val="Normal"/>
    <w:link w:val="CommentTextChar"/>
    <w:uiPriority w:val="99"/>
    <w:semiHidden/>
    <w:unhideWhenUsed/>
    <w:rsid w:val="00897F54"/>
    <w:pPr>
      <w:spacing w:line="240" w:lineRule="auto"/>
    </w:pPr>
    <w:rPr>
      <w:sz w:val="20"/>
      <w:szCs w:val="20"/>
    </w:rPr>
  </w:style>
  <w:style w:type="character" w:customStyle="1" w:styleId="CommentSubjectChar">
    <w:name w:val="Comment Subject Char"/>
    <w:basedOn w:val="CommentTextChar"/>
    <w:link w:val="CommentSubject"/>
    <w:uiPriority w:val="99"/>
    <w:semiHidden/>
    <w:rsid w:val="00897F54"/>
    <w:rPr>
      <w:rFonts w:ascii="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897F54"/>
    <w:rPr>
      <w:b/>
      <w:bCs/>
    </w:rPr>
  </w:style>
  <w:style w:type="character" w:customStyle="1" w:styleId="BalloonTextChar">
    <w:name w:val="Balloon Text Char"/>
    <w:basedOn w:val="DefaultParagraphFont"/>
    <w:link w:val="BalloonText"/>
    <w:uiPriority w:val="99"/>
    <w:semiHidden/>
    <w:rsid w:val="00897F54"/>
    <w:rPr>
      <w:rFonts w:ascii="Tahoma" w:hAnsi="Tahoma" w:cs="Tahoma"/>
      <w:sz w:val="16"/>
      <w:szCs w:val="16"/>
      <w:lang w:val="id-ID"/>
    </w:rPr>
  </w:style>
  <w:style w:type="paragraph" w:styleId="BalloonText">
    <w:name w:val="Balloon Text"/>
    <w:basedOn w:val="Normal"/>
    <w:link w:val="BalloonTextChar"/>
    <w:uiPriority w:val="99"/>
    <w:semiHidden/>
    <w:unhideWhenUsed/>
    <w:rsid w:val="00897F54"/>
    <w:pPr>
      <w:spacing w:line="240" w:lineRule="auto"/>
    </w:pPr>
    <w:rPr>
      <w:rFonts w:ascii="Tahoma" w:hAnsi="Tahoma" w:cs="Tahoma"/>
      <w:sz w:val="16"/>
      <w:szCs w:val="16"/>
    </w:rPr>
  </w:style>
  <w:style w:type="character" w:customStyle="1" w:styleId="Bodytext2">
    <w:name w:val="Body text (2)_"/>
    <w:link w:val="Bodytext21"/>
    <w:uiPriority w:val="99"/>
    <w:semiHidden/>
    <w:locked/>
    <w:rsid w:val="00897F54"/>
    <w:rPr>
      <w:sz w:val="21"/>
      <w:szCs w:val="21"/>
      <w:shd w:val="clear" w:color="auto" w:fill="FFFFFF"/>
    </w:rPr>
  </w:style>
  <w:style w:type="paragraph" w:customStyle="1" w:styleId="Bodytext21">
    <w:name w:val="Body text (2)1"/>
    <w:basedOn w:val="Normal"/>
    <w:link w:val="Bodytext2"/>
    <w:uiPriority w:val="99"/>
    <w:semiHidden/>
    <w:rsid w:val="00897F54"/>
    <w:pPr>
      <w:widowControl w:val="0"/>
      <w:shd w:val="clear" w:color="auto" w:fill="FFFFFF"/>
      <w:spacing w:line="360" w:lineRule="exact"/>
      <w:ind w:left="0" w:hanging="660"/>
    </w:pPr>
    <w:rPr>
      <w:rFonts w:asciiTheme="minorHAnsi" w:hAnsiTheme="minorHAnsi" w:cstheme="minorBidi"/>
      <w:sz w:val="21"/>
      <w:szCs w:val="21"/>
      <w:lang w:val="en-US"/>
    </w:rPr>
  </w:style>
  <w:style w:type="character" w:styleId="CommentReference">
    <w:name w:val="annotation reference"/>
    <w:basedOn w:val="DefaultParagraphFont"/>
    <w:uiPriority w:val="99"/>
    <w:semiHidden/>
    <w:unhideWhenUsed/>
    <w:rsid w:val="00897F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89998">
      <w:bodyDiv w:val="1"/>
      <w:marLeft w:val="0"/>
      <w:marRight w:val="0"/>
      <w:marTop w:val="0"/>
      <w:marBottom w:val="0"/>
      <w:divBdr>
        <w:top w:val="none" w:sz="0" w:space="0" w:color="auto"/>
        <w:left w:val="none" w:sz="0" w:space="0" w:color="auto"/>
        <w:bottom w:val="none" w:sz="0" w:space="0" w:color="auto"/>
        <w:right w:val="none" w:sz="0" w:space="0" w:color="auto"/>
      </w:divBdr>
    </w:div>
    <w:div w:id="609820095">
      <w:bodyDiv w:val="1"/>
      <w:marLeft w:val="0"/>
      <w:marRight w:val="0"/>
      <w:marTop w:val="0"/>
      <w:marBottom w:val="0"/>
      <w:divBdr>
        <w:top w:val="none" w:sz="0" w:space="0" w:color="auto"/>
        <w:left w:val="none" w:sz="0" w:space="0" w:color="auto"/>
        <w:bottom w:val="none" w:sz="0" w:space="0" w:color="auto"/>
        <w:right w:val="none" w:sz="0" w:space="0" w:color="auto"/>
      </w:divBdr>
    </w:div>
    <w:div w:id="888223956">
      <w:bodyDiv w:val="1"/>
      <w:marLeft w:val="0"/>
      <w:marRight w:val="0"/>
      <w:marTop w:val="0"/>
      <w:marBottom w:val="0"/>
      <w:divBdr>
        <w:top w:val="none" w:sz="0" w:space="0" w:color="auto"/>
        <w:left w:val="none" w:sz="0" w:space="0" w:color="auto"/>
        <w:bottom w:val="none" w:sz="0" w:space="0" w:color="auto"/>
        <w:right w:val="none" w:sz="0" w:space="0" w:color="auto"/>
      </w:divBdr>
    </w:div>
    <w:div w:id="1013067855">
      <w:bodyDiv w:val="1"/>
      <w:marLeft w:val="0"/>
      <w:marRight w:val="0"/>
      <w:marTop w:val="0"/>
      <w:marBottom w:val="0"/>
      <w:divBdr>
        <w:top w:val="none" w:sz="0" w:space="0" w:color="auto"/>
        <w:left w:val="none" w:sz="0" w:space="0" w:color="auto"/>
        <w:bottom w:val="none" w:sz="0" w:space="0" w:color="auto"/>
        <w:right w:val="none" w:sz="0" w:space="0" w:color="auto"/>
      </w:divBdr>
    </w:div>
    <w:div w:id="1877815407">
      <w:bodyDiv w:val="1"/>
      <w:marLeft w:val="0"/>
      <w:marRight w:val="0"/>
      <w:marTop w:val="0"/>
      <w:marBottom w:val="0"/>
      <w:divBdr>
        <w:top w:val="none" w:sz="0" w:space="0" w:color="auto"/>
        <w:left w:val="none" w:sz="0" w:space="0" w:color="auto"/>
        <w:bottom w:val="none" w:sz="0" w:space="0" w:color="auto"/>
        <w:right w:val="none" w:sz="0" w:space="0" w:color="auto"/>
      </w:divBdr>
    </w:div>
    <w:div w:id="1964532107">
      <w:bodyDiv w:val="1"/>
      <w:marLeft w:val="0"/>
      <w:marRight w:val="0"/>
      <w:marTop w:val="0"/>
      <w:marBottom w:val="0"/>
      <w:divBdr>
        <w:top w:val="none" w:sz="0" w:space="0" w:color="auto"/>
        <w:left w:val="none" w:sz="0" w:space="0" w:color="auto"/>
        <w:bottom w:val="none" w:sz="0" w:space="0" w:color="auto"/>
        <w:right w:val="none" w:sz="0" w:space="0" w:color="auto"/>
      </w:divBdr>
    </w:div>
    <w:div w:id="2125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Nugraha</dc:creator>
  <cp:lastModifiedBy>User</cp:lastModifiedBy>
  <cp:revision>2</cp:revision>
  <dcterms:created xsi:type="dcterms:W3CDTF">2020-11-27T05:31:00Z</dcterms:created>
  <dcterms:modified xsi:type="dcterms:W3CDTF">2020-11-27T05:31:00Z</dcterms:modified>
</cp:coreProperties>
</file>